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7"/>
          <w:szCs w:val="27"/>
          <w:lang w:val="en-US" w:eastAsia="es-CO"/>
        </w:rPr>
        <w:t>Quality of catfish meat</w:t>
      </w:r>
      <w:r w:rsidRPr="00157A05">
        <w:rPr>
          <w:rFonts w:ascii="Verdana" w:eastAsia="Times New Roman" w:hAnsi="Verdana" w:cs="Times New Roman"/>
          <w:b/>
          <w:bCs/>
          <w:color w:val="000000"/>
          <w:sz w:val="27"/>
          <w:lang w:val="en-US" w:eastAsia="es-CO"/>
        </w:rPr>
        <w:t> </w:t>
      </w:r>
      <w:r w:rsidRPr="00157A05">
        <w:rPr>
          <w:rFonts w:ascii="Verdana" w:eastAsia="Times New Roman" w:hAnsi="Verdana" w:cs="Times New Roman"/>
          <w:b/>
          <w:bCs/>
          <w:i/>
          <w:iCs/>
          <w:color w:val="000000"/>
          <w:sz w:val="27"/>
          <w:szCs w:val="27"/>
          <w:lang w:val="en-US" w:eastAsia="es-CO"/>
        </w:rPr>
        <w:t>Leiarius marmoratus</w:t>
      </w:r>
      <w:r w:rsidRPr="00157A05">
        <w:rPr>
          <w:rFonts w:ascii="Verdana" w:eastAsia="Times New Roman" w:hAnsi="Verdana" w:cs="Times New Roman"/>
          <w:b/>
          <w:bCs/>
          <w:color w:val="000000"/>
          <w:sz w:val="27"/>
          <w:lang w:val="en-US" w:eastAsia="es-CO"/>
        </w:rPr>
        <w:t> </w:t>
      </w:r>
      <w:r w:rsidRPr="00157A05">
        <w:rPr>
          <w:rFonts w:ascii="Verdana" w:eastAsia="Times New Roman" w:hAnsi="Verdana" w:cs="Times New Roman"/>
          <w:b/>
          <w:bCs/>
          <w:color w:val="000000"/>
          <w:sz w:val="27"/>
          <w:szCs w:val="27"/>
          <w:lang w:val="en-US" w:eastAsia="es-CO"/>
        </w:rPr>
        <w:t>during frozen storage</w:t>
      </w:r>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157A05">
        <w:rPr>
          <w:rFonts w:ascii="Verdana" w:eastAsia="Times New Roman" w:hAnsi="Verdana" w:cs="Times New Roman"/>
          <w:b/>
          <w:bCs/>
          <w:color w:val="000000"/>
          <w:sz w:val="24"/>
          <w:szCs w:val="24"/>
          <w:lang w:eastAsia="es-CO"/>
        </w:rPr>
        <w:t xml:space="preserve">Calidad de filetes de </w:t>
      </w:r>
      <w:proofErr w:type="spellStart"/>
      <w:r w:rsidRPr="00157A05">
        <w:rPr>
          <w:rFonts w:ascii="Verdana" w:eastAsia="Times New Roman" w:hAnsi="Verdana" w:cs="Times New Roman"/>
          <w:b/>
          <w:bCs/>
          <w:color w:val="000000"/>
          <w:sz w:val="24"/>
          <w:szCs w:val="24"/>
          <w:lang w:eastAsia="es-CO"/>
        </w:rPr>
        <w:t>yaque</w:t>
      </w:r>
      <w:proofErr w:type="spellEnd"/>
      <w:r w:rsidRPr="00157A05">
        <w:rPr>
          <w:rFonts w:ascii="Verdana" w:eastAsia="Times New Roman" w:hAnsi="Verdana" w:cs="Times New Roman"/>
          <w:b/>
          <w:bCs/>
          <w:color w:val="000000"/>
          <w:sz w:val="24"/>
          <w:szCs w:val="24"/>
          <w:lang w:eastAsia="es-CO"/>
        </w:rPr>
        <w:t> </w:t>
      </w:r>
      <w:proofErr w:type="spellStart"/>
      <w:r w:rsidRPr="00157A05">
        <w:rPr>
          <w:rFonts w:ascii="Verdana" w:eastAsia="Times New Roman" w:hAnsi="Verdana" w:cs="Times New Roman"/>
          <w:b/>
          <w:bCs/>
          <w:i/>
          <w:iCs/>
          <w:color w:val="000000"/>
          <w:sz w:val="24"/>
          <w:szCs w:val="24"/>
          <w:lang w:eastAsia="es-CO"/>
        </w:rPr>
        <w:t>Leiarius</w:t>
      </w:r>
      <w:proofErr w:type="spellEnd"/>
      <w:r w:rsidRPr="00157A05">
        <w:rPr>
          <w:rFonts w:ascii="Verdana" w:eastAsia="Times New Roman" w:hAnsi="Verdana" w:cs="Times New Roman"/>
          <w:b/>
          <w:bCs/>
          <w:i/>
          <w:iCs/>
          <w:color w:val="000000"/>
          <w:sz w:val="24"/>
          <w:szCs w:val="24"/>
          <w:lang w:eastAsia="es-CO"/>
        </w:rPr>
        <w:t xml:space="preserve"> </w:t>
      </w:r>
      <w:proofErr w:type="spellStart"/>
      <w:r w:rsidRPr="00157A05">
        <w:rPr>
          <w:rFonts w:ascii="Verdana" w:eastAsia="Times New Roman" w:hAnsi="Verdana" w:cs="Times New Roman"/>
          <w:b/>
          <w:bCs/>
          <w:i/>
          <w:iCs/>
          <w:color w:val="000000"/>
          <w:sz w:val="24"/>
          <w:szCs w:val="24"/>
          <w:lang w:eastAsia="es-CO"/>
        </w:rPr>
        <w:t>marmoratus</w:t>
      </w:r>
      <w:proofErr w:type="spellEnd"/>
      <w:r w:rsidRPr="00157A05">
        <w:rPr>
          <w:rFonts w:ascii="Verdana" w:eastAsia="Times New Roman" w:hAnsi="Verdana" w:cs="Times New Roman"/>
          <w:b/>
          <w:bCs/>
          <w:color w:val="000000"/>
          <w:sz w:val="24"/>
          <w:szCs w:val="24"/>
          <w:lang w:eastAsia="es-CO"/>
        </w:rPr>
        <w:t> durante el almacenamiento en congelación</w:t>
      </w:r>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eastAsia="es-CO"/>
        </w:rPr>
      </w:pPr>
      <w:proofErr w:type="spellStart"/>
      <w:r w:rsidRPr="00157A05">
        <w:rPr>
          <w:rFonts w:ascii="Verdana" w:eastAsia="Times New Roman" w:hAnsi="Verdana" w:cs="Times New Roman"/>
          <w:b/>
          <w:bCs/>
          <w:color w:val="000000"/>
          <w:sz w:val="24"/>
          <w:szCs w:val="24"/>
          <w:lang w:eastAsia="es-CO"/>
        </w:rPr>
        <w:t>Qualidade</w:t>
      </w:r>
      <w:proofErr w:type="spellEnd"/>
      <w:r w:rsidRPr="00157A05">
        <w:rPr>
          <w:rFonts w:ascii="Verdana" w:eastAsia="Times New Roman" w:hAnsi="Verdana" w:cs="Times New Roman"/>
          <w:b/>
          <w:bCs/>
          <w:color w:val="000000"/>
          <w:sz w:val="24"/>
          <w:szCs w:val="24"/>
          <w:lang w:eastAsia="es-CO"/>
        </w:rPr>
        <w:t xml:space="preserve"> de filetes do </w:t>
      </w:r>
      <w:proofErr w:type="spellStart"/>
      <w:r w:rsidRPr="00157A05">
        <w:rPr>
          <w:rFonts w:ascii="Verdana" w:eastAsia="Times New Roman" w:hAnsi="Verdana" w:cs="Times New Roman"/>
          <w:b/>
          <w:bCs/>
          <w:color w:val="000000"/>
          <w:sz w:val="24"/>
          <w:szCs w:val="24"/>
          <w:lang w:eastAsia="es-CO"/>
        </w:rPr>
        <w:t>judiá</w:t>
      </w:r>
      <w:proofErr w:type="spellEnd"/>
      <w:r w:rsidRPr="00157A05">
        <w:rPr>
          <w:rFonts w:ascii="Verdana" w:eastAsia="Times New Roman" w:hAnsi="Verdana" w:cs="Times New Roman"/>
          <w:b/>
          <w:bCs/>
          <w:color w:val="000000"/>
          <w:sz w:val="24"/>
          <w:szCs w:val="24"/>
          <w:lang w:eastAsia="es-CO"/>
        </w:rPr>
        <w:t> </w:t>
      </w:r>
      <w:proofErr w:type="spellStart"/>
      <w:r w:rsidRPr="00157A05">
        <w:rPr>
          <w:rFonts w:ascii="Verdana" w:eastAsia="Times New Roman" w:hAnsi="Verdana" w:cs="Times New Roman"/>
          <w:b/>
          <w:bCs/>
          <w:i/>
          <w:iCs/>
          <w:color w:val="000000"/>
          <w:sz w:val="24"/>
          <w:szCs w:val="24"/>
          <w:lang w:eastAsia="es-CO"/>
        </w:rPr>
        <w:t>Leiarius</w:t>
      </w:r>
      <w:proofErr w:type="spellEnd"/>
      <w:r w:rsidRPr="00157A05">
        <w:rPr>
          <w:rFonts w:ascii="Verdana" w:eastAsia="Times New Roman" w:hAnsi="Verdana" w:cs="Times New Roman"/>
          <w:b/>
          <w:bCs/>
          <w:i/>
          <w:iCs/>
          <w:color w:val="000000"/>
          <w:sz w:val="24"/>
          <w:szCs w:val="24"/>
          <w:lang w:eastAsia="es-CO"/>
        </w:rPr>
        <w:t xml:space="preserve"> </w:t>
      </w:r>
      <w:proofErr w:type="spellStart"/>
      <w:r w:rsidRPr="00157A05">
        <w:rPr>
          <w:rFonts w:ascii="Verdana" w:eastAsia="Times New Roman" w:hAnsi="Verdana" w:cs="Times New Roman"/>
          <w:b/>
          <w:bCs/>
          <w:i/>
          <w:iCs/>
          <w:color w:val="000000"/>
          <w:sz w:val="24"/>
          <w:szCs w:val="24"/>
          <w:lang w:eastAsia="es-CO"/>
        </w:rPr>
        <w:t>marmoratus</w:t>
      </w:r>
      <w:proofErr w:type="spellEnd"/>
      <w:r w:rsidRPr="00157A05">
        <w:rPr>
          <w:rFonts w:ascii="Verdana" w:eastAsia="Times New Roman" w:hAnsi="Verdana" w:cs="Times New Roman"/>
          <w:b/>
          <w:bCs/>
          <w:color w:val="000000"/>
          <w:sz w:val="24"/>
          <w:szCs w:val="24"/>
          <w:lang w:eastAsia="es-CO"/>
        </w:rPr>
        <w:t xml:space="preserve"> durante o </w:t>
      </w:r>
      <w:proofErr w:type="spellStart"/>
      <w:r w:rsidRPr="00157A05">
        <w:rPr>
          <w:rFonts w:ascii="Verdana" w:eastAsia="Times New Roman" w:hAnsi="Verdana" w:cs="Times New Roman"/>
          <w:b/>
          <w:bCs/>
          <w:color w:val="000000"/>
          <w:sz w:val="24"/>
          <w:szCs w:val="24"/>
          <w:lang w:eastAsia="es-CO"/>
        </w:rPr>
        <w:t>armazenamento</w:t>
      </w:r>
      <w:proofErr w:type="spellEnd"/>
      <w:r w:rsidRPr="00157A05">
        <w:rPr>
          <w:rFonts w:ascii="Verdana" w:eastAsia="Times New Roman" w:hAnsi="Verdana" w:cs="Times New Roman"/>
          <w:b/>
          <w:bCs/>
          <w:color w:val="000000"/>
          <w:sz w:val="24"/>
          <w:szCs w:val="24"/>
          <w:lang w:eastAsia="es-CO"/>
        </w:rPr>
        <w:t xml:space="preserve"> congelado</w:t>
      </w:r>
    </w:p>
    <w:p w:rsidR="00157A05" w:rsidRPr="00157A05" w:rsidRDefault="00157A05" w:rsidP="00157A05">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157A05">
        <w:rPr>
          <w:rFonts w:ascii="Verdana" w:eastAsia="Times New Roman" w:hAnsi="Verdana" w:cs="Times New Roman"/>
          <w:b/>
          <w:bCs/>
          <w:color w:val="000000"/>
          <w:sz w:val="24"/>
          <w:szCs w:val="24"/>
          <w:lang w:eastAsia="es-CO"/>
        </w:rPr>
        <w:t>Nubia E. Cruz-Casallas</w:t>
      </w:r>
      <w:hyperlink r:id="rId4" w:anchor="1" w:history="1">
        <w:r w:rsidRPr="00157A05">
          <w:rPr>
            <w:rFonts w:ascii="Verdana" w:eastAsia="Times New Roman" w:hAnsi="Verdana" w:cs="Times New Roman"/>
            <w:b/>
            <w:bCs/>
            <w:color w:val="0000FF"/>
            <w:sz w:val="24"/>
            <w:szCs w:val="24"/>
            <w:u w:val="single"/>
            <w:vertAlign w:val="superscript"/>
            <w:lang w:eastAsia="es-CO"/>
          </w:rPr>
          <w:t>1</w:t>
        </w:r>
      </w:hyperlink>
      <w:r w:rsidRPr="00157A05">
        <w:rPr>
          <w:rFonts w:ascii="Verdana" w:eastAsia="Times New Roman" w:hAnsi="Verdana" w:cs="Times New Roman"/>
          <w:b/>
          <w:bCs/>
          <w:color w:val="000000"/>
          <w:sz w:val="24"/>
          <w:szCs w:val="24"/>
          <w:lang w:eastAsia="es-CO"/>
        </w:rPr>
        <w:br/>
        <w:t>Pablo E. Cruz-Casallas</w:t>
      </w:r>
      <w:hyperlink r:id="rId5" w:anchor="2" w:history="1">
        <w:r w:rsidRPr="00157A05">
          <w:rPr>
            <w:rFonts w:ascii="Verdana" w:eastAsia="Times New Roman" w:hAnsi="Verdana" w:cs="Times New Roman"/>
            <w:b/>
            <w:bCs/>
            <w:color w:val="0000FF"/>
            <w:sz w:val="24"/>
            <w:szCs w:val="24"/>
            <w:u w:val="single"/>
            <w:vertAlign w:val="superscript"/>
            <w:lang w:eastAsia="es-CO"/>
          </w:rPr>
          <w:t>2</w:t>
        </w:r>
      </w:hyperlink>
      <w:r w:rsidRPr="00157A05">
        <w:rPr>
          <w:rFonts w:ascii="Verdana" w:eastAsia="Times New Roman" w:hAnsi="Verdana" w:cs="Times New Roman"/>
          <w:b/>
          <w:bCs/>
          <w:color w:val="000000"/>
          <w:sz w:val="24"/>
          <w:szCs w:val="24"/>
          <w:lang w:eastAsia="es-CO"/>
        </w:rPr>
        <w:br/>
        <w:t>Héctor Suárez-Mahecha</w:t>
      </w:r>
      <w:hyperlink r:id="rId6" w:anchor="3" w:history="1">
        <w:r w:rsidRPr="00157A05">
          <w:rPr>
            <w:rFonts w:ascii="Verdana" w:eastAsia="Times New Roman" w:hAnsi="Verdana" w:cs="Times New Roman"/>
            <w:b/>
            <w:bCs/>
            <w:color w:val="0000FF"/>
            <w:sz w:val="24"/>
            <w:szCs w:val="24"/>
            <w:u w:val="single"/>
            <w:vertAlign w:val="superscript"/>
            <w:lang w:eastAsia="es-CO"/>
          </w:rPr>
          <w:t>3</w:t>
        </w:r>
      </w:hyperlink>
    </w:p>
    <w:bookmarkStart w:id="0" w:name="1"/>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fldChar w:fldCharType="begin"/>
      </w:r>
      <w:r w:rsidRPr="00157A05">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"file:///C:\\Users\\revista\\Documents\\orinoquia\\2014\\v18n1%20%5bsin%20marcar%5d\\v18n1%20%5bsin%20marcar%5d\\body\\v18n1a05.html" \l "nr1" </w:instrText>
      </w:r>
      <w:r w:rsidRPr="00157A05">
        <w:rPr>
          <w:rFonts w:ascii="Verdana" w:eastAsia="Times New Roman" w:hAnsi="Verdana" w:cs="Times New Roman"/>
          <w:color w:val="000000"/>
          <w:sz w:val="24"/>
          <w:szCs w:val="24"/>
          <w:lang w:eastAsia="es-CO"/>
        </w:rPr>
        <w:fldChar w:fldCharType="separate"/>
      </w:r>
      <w:r w:rsidRPr="00157A05">
        <w:rPr>
          <w:rFonts w:ascii="Verdana" w:eastAsia="Times New Roman" w:hAnsi="Verdana" w:cs="Times New Roman"/>
          <w:color w:val="0000FF"/>
          <w:sz w:val="24"/>
          <w:szCs w:val="24"/>
          <w:u w:val="single"/>
          <w:lang w:eastAsia="es-CO"/>
        </w:rPr>
        <w:t>1</w:t>
      </w:r>
      <w:r w:rsidRPr="00157A05">
        <w:rPr>
          <w:rFonts w:ascii="Verdana" w:eastAsia="Times New Roman" w:hAnsi="Verdana" w:cs="Times New Roman"/>
          <w:color w:val="000000"/>
          <w:sz w:val="24"/>
          <w:szCs w:val="24"/>
          <w:lang w:eastAsia="es-CO"/>
        </w:rPr>
        <w:fldChar w:fldCharType="end"/>
      </w:r>
      <w:bookmarkEnd w:id="0"/>
      <w:r w:rsidRPr="00157A05">
        <w:rPr>
          <w:rFonts w:ascii="Verdana" w:eastAsia="Times New Roman" w:hAnsi="Verdana" w:cs="Times New Roman"/>
          <w:color w:val="000000"/>
          <w:sz w:val="24"/>
          <w:szCs w:val="24"/>
          <w:lang w:eastAsia="es-CO"/>
        </w:rPr>
        <w:t xml:space="preserve"> Ingeniera Agrónoma, </w:t>
      </w:r>
      <w:proofErr w:type="spellStart"/>
      <w:r w:rsidRPr="00157A05">
        <w:rPr>
          <w:rFonts w:ascii="Verdana" w:eastAsia="Times New Roman" w:hAnsi="Verdana" w:cs="Times New Roman"/>
          <w:color w:val="000000"/>
          <w:sz w:val="24"/>
          <w:szCs w:val="24"/>
          <w:lang w:eastAsia="es-CO"/>
        </w:rPr>
        <w:t>Esp</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MSc</w:t>
      </w:r>
      <w:proofErr w:type="spellEnd"/>
      <w:r w:rsidRPr="00157A05">
        <w:rPr>
          <w:rFonts w:ascii="Verdana" w:eastAsia="Times New Roman" w:hAnsi="Verdana" w:cs="Times New Roman"/>
          <w:color w:val="000000"/>
          <w:sz w:val="24"/>
          <w:szCs w:val="24"/>
          <w:lang w:eastAsia="es-CO"/>
        </w:rPr>
        <w:t xml:space="preserve">; 2MVZ, </w:t>
      </w:r>
      <w:proofErr w:type="spellStart"/>
      <w:r w:rsidRPr="00157A05">
        <w:rPr>
          <w:rFonts w:ascii="Verdana" w:eastAsia="Times New Roman" w:hAnsi="Verdana" w:cs="Times New Roman"/>
          <w:color w:val="000000"/>
          <w:sz w:val="24"/>
          <w:szCs w:val="24"/>
          <w:lang w:eastAsia="es-CO"/>
        </w:rPr>
        <w:t>MSc</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PhD.</w:t>
      </w:r>
      <w:proofErr w:type="spellEnd"/>
      <w:r w:rsidRPr="00157A05">
        <w:rPr>
          <w:rFonts w:ascii="Verdana" w:eastAsia="Times New Roman" w:hAnsi="Verdana" w:cs="Times New Roman"/>
          <w:color w:val="000000"/>
          <w:sz w:val="24"/>
          <w:szCs w:val="24"/>
          <w:lang w:eastAsia="es-CO"/>
        </w:rPr>
        <w:t xml:space="preserve"> Email: </w:t>
      </w:r>
      <w:hyperlink r:id="rId7" w:history="1">
        <w:r w:rsidRPr="00157A05">
          <w:rPr>
            <w:rFonts w:ascii="Verdana" w:eastAsia="Times New Roman" w:hAnsi="Verdana" w:cs="Times New Roman"/>
            <w:color w:val="0000FF"/>
            <w:sz w:val="24"/>
            <w:szCs w:val="24"/>
            <w:u w:val="single"/>
            <w:lang w:eastAsia="es-CO"/>
          </w:rPr>
          <w:t>nuescruz@yahoo.com.ar</w:t>
        </w:r>
      </w:hyperlink>
      <w:r w:rsidRPr="00157A05">
        <w:rPr>
          <w:rFonts w:ascii="Verdana" w:eastAsia="Times New Roman" w:hAnsi="Verdana" w:cs="Times New Roman"/>
          <w:color w:val="000000"/>
          <w:sz w:val="24"/>
          <w:szCs w:val="24"/>
          <w:lang w:eastAsia="es-CO"/>
        </w:rPr>
        <w:t>.</w:t>
      </w:r>
      <w:r w:rsidRPr="00157A05">
        <w:rPr>
          <w:rFonts w:ascii="Verdana" w:eastAsia="Times New Roman" w:hAnsi="Verdana" w:cs="Times New Roman"/>
          <w:color w:val="000000"/>
          <w:sz w:val="24"/>
          <w:szCs w:val="24"/>
          <w:lang w:eastAsia="es-CO"/>
        </w:rPr>
        <w:br/>
      </w:r>
      <w:bookmarkStart w:id="1" w:name="2"/>
      <w:r w:rsidRPr="00157A05">
        <w:rPr>
          <w:rFonts w:ascii="Verdana" w:eastAsia="Times New Roman" w:hAnsi="Verdana" w:cs="Times New Roman"/>
          <w:color w:val="000000"/>
          <w:sz w:val="24"/>
          <w:szCs w:val="24"/>
          <w:lang w:eastAsia="es-CO"/>
        </w:rPr>
        <w:fldChar w:fldCharType="begin"/>
      </w:r>
      <w:r w:rsidRPr="00157A05">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"file:///C:\\Users\\revista\\Documents\\orinoquia\\2014\\v18n1%20%5bsin%20marcar%5d\\v18n1%20%5bsin%20marcar%5d\\body\\v18n1a05.html" \l "nr2" </w:instrText>
      </w:r>
      <w:r w:rsidRPr="00157A05">
        <w:rPr>
          <w:rFonts w:ascii="Verdana" w:eastAsia="Times New Roman" w:hAnsi="Verdana" w:cs="Times New Roman"/>
          <w:color w:val="000000"/>
          <w:sz w:val="24"/>
          <w:szCs w:val="24"/>
          <w:lang w:eastAsia="es-CO"/>
        </w:rPr>
        <w:fldChar w:fldCharType="separate"/>
      </w:r>
      <w:r w:rsidRPr="00157A05">
        <w:rPr>
          <w:rFonts w:ascii="Verdana" w:eastAsia="Times New Roman" w:hAnsi="Verdana" w:cs="Times New Roman"/>
          <w:color w:val="0000FF"/>
          <w:sz w:val="24"/>
          <w:szCs w:val="24"/>
          <w:u w:val="single"/>
          <w:lang w:eastAsia="es-CO"/>
        </w:rPr>
        <w:t>2</w:t>
      </w:r>
      <w:r w:rsidRPr="00157A05">
        <w:rPr>
          <w:rFonts w:ascii="Verdana" w:eastAsia="Times New Roman" w:hAnsi="Verdana" w:cs="Times New Roman"/>
          <w:color w:val="000000"/>
          <w:sz w:val="24"/>
          <w:szCs w:val="24"/>
          <w:lang w:eastAsia="es-CO"/>
        </w:rPr>
        <w:fldChar w:fldCharType="end"/>
      </w:r>
      <w:bookmarkEnd w:id="1"/>
      <w:r w:rsidRPr="00157A05">
        <w:rPr>
          <w:rFonts w:ascii="Verdana" w:eastAsia="Times New Roman" w:hAnsi="Verdana" w:cs="Times New Roman"/>
          <w:color w:val="000000"/>
          <w:sz w:val="24"/>
          <w:szCs w:val="24"/>
          <w:lang w:eastAsia="es-CO"/>
        </w:rPr>
        <w:t> Grupo de Investigación sobre Reproducción y Toxicología de Organismos Acuáticos (GRITOX). Instituto de Acuicultura, Universidad de los Llanos, Villavicencio, Colombia.</w:t>
      </w:r>
      <w:r w:rsidRPr="00157A05">
        <w:rPr>
          <w:rFonts w:ascii="Verdana" w:eastAsia="Times New Roman" w:hAnsi="Verdana" w:cs="Times New Roman"/>
          <w:color w:val="000000"/>
          <w:sz w:val="24"/>
          <w:szCs w:val="24"/>
          <w:lang w:eastAsia="es-CO"/>
        </w:rPr>
        <w:br/>
      </w:r>
      <w:bookmarkStart w:id="2" w:name="3"/>
      <w:r w:rsidRPr="00157A05">
        <w:rPr>
          <w:rFonts w:ascii="Verdana" w:eastAsia="Times New Roman" w:hAnsi="Verdana" w:cs="Times New Roman"/>
          <w:color w:val="000000"/>
          <w:sz w:val="24"/>
          <w:szCs w:val="24"/>
          <w:lang w:eastAsia="es-CO"/>
        </w:rPr>
        <w:fldChar w:fldCharType="begin"/>
      </w:r>
      <w:r w:rsidRPr="00157A05">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"file:///C:\\Users\\revista\\Documents\\orinoquia\\2014\\v18n1%20%5bsin%20marcar%5d\\v18n1%20%5bsin%20marcar%5d\\body\\v18n1a05.html" \l "nr3" </w:instrText>
      </w:r>
      <w:r w:rsidRPr="00157A05">
        <w:rPr>
          <w:rFonts w:ascii="Verdana" w:eastAsia="Times New Roman" w:hAnsi="Verdana" w:cs="Times New Roman"/>
          <w:color w:val="000000"/>
          <w:sz w:val="24"/>
          <w:szCs w:val="24"/>
          <w:lang w:eastAsia="es-CO"/>
        </w:rPr>
        <w:fldChar w:fldCharType="separate"/>
      </w:r>
      <w:r w:rsidRPr="00157A05">
        <w:rPr>
          <w:rFonts w:ascii="Verdana" w:eastAsia="Times New Roman" w:hAnsi="Verdana" w:cs="Times New Roman"/>
          <w:color w:val="0000FF"/>
          <w:sz w:val="24"/>
          <w:szCs w:val="24"/>
          <w:u w:val="single"/>
          <w:lang w:eastAsia="es-CO"/>
        </w:rPr>
        <w:t>3</w:t>
      </w:r>
      <w:r w:rsidRPr="00157A05">
        <w:rPr>
          <w:rFonts w:ascii="Verdana" w:eastAsia="Times New Roman" w:hAnsi="Verdana" w:cs="Times New Roman"/>
          <w:color w:val="000000"/>
          <w:sz w:val="24"/>
          <w:szCs w:val="24"/>
          <w:lang w:eastAsia="es-CO"/>
        </w:rPr>
        <w:fldChar w:fldCharType="end"/>
      </w:r>
      <w:bookmarkEnd w:id="2"/>
      <w:r w:rsidRPr="00157A05">
        <w:rPr>
          <w:rFonts w:ascii="Verdana" w:eastAsia="Times New Roman" w:hAnsi="Verdana" w:cs="Times New Roman"/>
          <w:color w:val="000000"/>
          <w:sz w:val="24"/>
          <w:szCs w:val="24"/>
          <w:lang w:eastAsia="es-CO"/>
        </w:rPr>
        <w:t> MVZ, PhD, Instituto de Ciencia y Tecnología de Alimentos ICTA; Universidad Nacional de Colombia, sede Bogotá.</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Recibido: agosto 16 de 2013. Aceptado: mayo 25 de 2014</w:t>
      </w:r>
    </w:p>
    <w:p w:rsidR="00157A05" w:rsidRPr="00157A05" w:rsidRDefault="00157A05" w:rsidP="00157A05">
      <w:pPr>
        <w:spacing w:after="0" w:line="240" w:lineRule="auto"/>
        <w:rPr>
          <w:rFonts w:ascii="Times New Roman" w:eastAsia="Times New Roman" w:hAnsi="Times New Roman" w:cs="Times New Roman"/>
          <w:sz w:val="24"/>
          <w:szCs w:val="24"/>
          <w:lang w:eastAsia="es-CO"/>
        </w:rPr>
      </w:pPr>
      <w:r w:rsidRPr="00157A05">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Abstract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objective of this research is to establish the variation of the physicochemical, microbiological and sensory properties of vacuum packed fillets of catfish </w:t>
      </w:r>
      <w:r w:rsidRPr="00157A05">
        <w:rPr>
          <w:rFonts w:ascii="Verdana" w:eastAsia="Times New Roman" w:hAnsi="Verdana" w:cs="Times New Roman"/>
          <w:i/>
          <w:iCs/>
          <w:color w:val="000000"/>
          <w:sz w:val="24"/>
          <w:szCs w:val="24"/>
          <w:lang w:val="en-US" w:eastAsia="es-CO"/>
        </w:rPr>
        <w:t>Leiarius marmoratus</w:t>
      </w:r>
      <w:r w:rsidRPr="00157A05">
        <w:rPr>
          <w:rFonts w:ascii="Verdana" w:eastAsia="Times New Roman" w:hAnsi="Verdana" w:cs="Times New Roman"/>
          <w:color w:val="000000"/>
          <w:sz w:val="24"/>
          <w:szCs w:val="24"/>
          <w:lang w:val="en-US" w:eastAsia="es-CO"/>
        </w:rPr>
        <w:t> from wild and farmed, after 120 days of storage at -18 °C. It was observed that the meat from the two sources presents protein content between 19.8±0.2 and 20±1.1% and lipid content between 1.5±0.3 and 4.6±0.3%. The maximum values of aerobic mesophilic and total coliforms were 5.2±0.1 log cfu/g and 9±2 NMP/g, respectively, with significant variation (p &lt;0.05) over time. The aerobic psychrophilic count was less than ten, the fecal coliforms less than 3 MPN/g, the </w:t>
      </w:r>
      <w:r w:rsidRPr="00157A05">
        <w:rPr>
          <w:rFonts w:ascii="Verdana" w:eastAsia="Times New Roman" w:hAnsi="Verdana" w:cs="Times New Roman"/>
          <w:i/>
          <w:iCs/>
          <w:color w:val="000000"/>
          <w:sz w:val="24"/>
          <w:szCs w:val="24"/>
          <w:lang w:val="en-US" w:eastAsia="es-CO"/>
        </w:rPr>
        <w:t>S. aureus</w:t>
      </w:r>
      <w:r w:rsidRPr="00157A05">
        <w:rPr>
          <w:rFonts w:ascii="Verdana" w:eastAsia="Times New Roman" w:hAnsi="Verdana" w:cs="Times New Roman"/>
          <w:color w:val="000000"/>
          <w:sz w:val="24"/>
          <w:szCs w:val="24"/>
          <w:lang w:val="en-US" w:eastAsia="es-CO"/>
        </w:rPr>
        <w:t> coagulasabelow100 cfu/g, and the </w:t>
      </w:r>
      <w:r w:rsidRPr="00157A05">
        <w:rPr>
          <w:rFonts w:ascii="Verdana" w:eastAsia="Times New Roman" w:hAnsi="Verdana" w:cs="Times New Roman"/>
          <w:i/>
          <w:iCs/>
          <w:color w:val="000000"/>
          <w:sz w:val="24"/>
          <w:szCs w:val="24"/>
          <w:lang w:val="en-US" w:eastAsia="es-CO"/>
        </w:rPr>
        <w:t>Salmonella</w:t>
      </w:r>
      <w:r w:rsidRPr="00157A05">
        <w:rPr>
          <w:rFonts w:ascii="Verdana" w:eastAsia="Times New Roman" w:hAnsi="Verdana" w:cs="Times New Roman"/>
          <w:color w:val="000000"/>
          <w:sz w:val="24"/>
          <w:szCs w:val="24"/>
          <w:lang w:val="en-US" w:eastAsia="es-CO"/>
        </w:rPr>
        <w:t xml:space="preserve">spand Vibrio sp undetected. The pH reported in the range 6.5±0 to 7.1±0.2; the maximum valueof TVB-N were 15.3±0.2 mg of VBN/100 g, and the TBA was lower than 0.1 mg of MDA/kg with significant differences (p&lt;0.05) during the 120 days of storage. The sensory analysis and texture had no significant differences (p&gt;0.05) during storage. These results infer that catfish meat obtained from wild </w:t>
      </w:r>
      <w:r w:rsidRPr="00157A05">
        <w:rPr>
          <w:rFonts w:ascii="Verdana" w:eastAsia="Times New Roman" w:hAnsi="Verdana" w:cs="Times New Roman"/>
          <w:color w:val="000000"/>
          <w:sz w:val="24"/>
          <w:szCs w:val="24"/>
          <w:lang w:val="en-US" w:eastAsia="es-CO"/>
        </w:rPr>
        <w:lastRenderedPageBreak/>
        <w:t>and farmed under the evaluated storage conditions have a shelf life greater than 120 days.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Key words</w:t>
      </w:r>
      <w:r w:rsidRPr="00157A05">
        <w:rPr>
          <w:rFonts w:ascii="Verdana" w:eastAsia="Times New Roman" w:hAnsi="Verdana" w:cs="Times New Roman"/>
          <w:color w:val="000000"/>
          <w:sz w:val="24"/>
          <w:szCs w:val="24"/>
          <w:lang w:val="en-US" w:eastAsia="es-CO"/>
        </w:rPr>
        <w:t>: Fish meat, microbiological analysis, physicochemical analysis, sensory analysis, shelf life.</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b/>
          <w:bCs/>
          <w:color w:val="000000"/>
          <w:sz w:val="24"/>
          <w:szCs w:val="24"/>
          <w:lang w:eastAsia="es-CO"/>
        </w:rPr>
        <w:t>Resumen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El objetivo fue establecer la variación de las propiedades fisicoquímicas, microbiológicas y sensoriales de filetes de </w:t>
      </w:r>
      <w:proofErr w:type="spellStart"/>
      <w:r w:rsidRPr="00157A05">
        <w:rPr>
          <w:rFonts w:ascii="Verdana" w:eastAsia="Times New Roman" w:hAnsi="Verdana" w:cs="Times New Roman"/>
          <w:color w:val="000000"/>
          <w:sz w:val="24"/>
          <w:szCs w:val="24"/>
          <w:lang w:eastAsia="es-CO"/>
        </w:rPr>
        <w:t>yaque</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Leiarius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marmoratus</w:t>
      </w:r>
      <w:proofErr w:type="spellEnd"/>
      <w:r w:rsidRPr="00157A05">
        <w:rPr>
          <w:rFonts w:ascii="Verdana" w:eastAsia="Times New Roman" w:hAnsi="Verdana" w:cs="Times New Roman"/>
          <w:color w:val="000000"/>
          <w:sz w:val="24"/>
          <w:szCs w:val="24"/>
          <w:lang w:eastAsia="es-CO"/>
        </w:rPr>
        <w:t>, silvestres y de cultivo, empacados al vacío y almacenados durante 120 días a -18 º C. Se observó que la carne de las dos fuentes, presenta contenidos de proteína entre 19.8 ± 0.2 y 20 ± 1.1 % y de lípidos entre 1.5 ± 0.3 y 4.6 ± 0.3 %. Los valores máximos de </w:t>
      </w:r>
      <w:proofErr w:type="spellStart"/>
      <w:r w:rsidRPr="00157A05">
        <w:rPr>
          <w:rFonts w:ascii="Verdana" w:eastAsia="Times New Roman" w:hAnsi="Verdana" w:cs="Times New Roman"/>
          <w:i/>
          <w:iCs/>
          <w:color w:val="000000"/>
          <w:sz w:val="24"/>
          <w:szCs w:val="24"/>
          <w:lang w:eastAsia="es-CO"/>
        </w:rPr>
        <w:t>coliformes</w:t>
      </w:r>
      <w:proofErr w:type="spellEnd"/>
      <w:r w:rsidRPr="00157A05">
        <w:rPr>
          <w:rFonts w:ascii="Verdana" w:eastAsia="Times New Roman" w:hAnsi="Verdana" w:cs="Times New Roman"/>
          <w:color w:val="000000"/>
          <w:sz w:val="24"/>
          <w:szCs w:val="24"/>
          <w:lang w:eastAsia="es-CO"/>
        </w:rPr>
        <w:t> y </w:t>
      </w:r>
      <w:proofErr w:type="spellStart"/>
      <w:r w:rsidRPr="00157A05">
        <w:rPr>
          <w:rFonts w:ascii="Verdana" w:eastAsia="Times New Roman" w:hAnsi="Verdana" w:cs="Times New Roman"/>
          <w:i/>
          <w:iCs/>
          <w:color w:val="000000"/>
          <w:sz w:val="24"/>
          <w:szCs w:val="24"/>
          <w:lang w:eastAsia="es-CO"/>
        </w:rPr>
        <w:t>mesófilos</w:t>
      </w:r>
      <w:proofErr w:type="spellEnd"/>
      <w:r w:rsidRPr="00157A05">
        <w:rPr>
          <w:rFonts w:ascii="Verdana" w:eastAsia="Times New Roman" w:hAnsi="Verdana" w:cs="Times New Roman"/>
          <w:color w:val="000000"/>
          <w:sz w:val="24"/>
          <w:szCs w:val="24"/>
          <w:lang w:eastAsia="es-CO"/>
        </w:rPr>
        <w:t xml:space="preserve"> aerobios totales fueron de9±2 NMP/g y 5.2 ± 0.1 log </w:t>
      </w:r>
      <w:proofErr w:type="spellStart"/>
      <w:r w:rsidRPr="00157A05">
        <w:rPr>
          <w:rFonts w:ascii="Verdana" w:eastAsia="Times New Roman" w:hAnsi="Verdana" w:cs="Times New Roman"/>
          <w:color w:val="000000"/>
          <w:sz w:val="24"/>
          <w:szCs w:val="24"/>
          <w:lang w:eastAsia="es-CO"/>
        </w:rPr>
        <w:t>ufc</w:t>
      </w:r>
      <w:proofErr w:type="spellEnd"/>
      <w:r w:rsidRPr="00157A05">
        <w:rPr>
          <w:rFonts w:ascii="Verdana" w:eastAsia="Times New Roman" w:hAnsi="Verdana" w:cs="Times New Roman"/>
          <w:color w:val="000000"/>
          <w:sz w:val="24"/>
          <w:szCs w:val="24"/>
          <w:lang w:eastAsia="es-CO"/>
        </w:rPr>
        <w:t xml:space="preserve">/g, respectivamente; variando significativamente (p&lt;0.05) en el tiempo. El recuento de </w:t>
      </w:r>
      <w:proofErr w:type="spellStart"/>
      <w:r w:rsidRPr="00157A05">
        <w:rPr>
          <w:rFonts w:ascii="Verdana" w:eastAsia="Times New Roman" w:hAnsi="Verdana" w:cs="Times New Roman"/>
          <w:color w:val="000000"/>
          <w:sz w:val="24"/>
          <w:szCs w:val="24"/>
          <w:lang w:eastAsia="es-CO"/>
        </w:rPr>
        <w:t>psicrófilos</w:t>
      </w:r>
      <w:proofErr w:type="spellEnd"/>
      <w:r w:rsidRPr="00157A05">
        <w:rPr>
          <w:rFonts w:ascii="Verdana" w:eastAsia="Times New Roman" w:hAnsi="Verdana" w:cs="Times New Roman"/>
          <w:color w:val="000000"/>
          <w:sz w:val="24"/>
          <w:szCs w:val="24"/>
          <w:lang w:eastAsia="es-CO"/>
        </w:rPr>
        <w:t xml:space="preserve"> aeróbicos fue menor de 10, los </w:t>
      </w:r>
      <w:proofErr w:type="spellStart"/>
      <w:r w:rsidRPr="00157A05">
        <w:rPr>
          <w:rFonts w:ascii="Verdana" w:eastAsia="Times New Roman" w:hAnsi="Verdana" w:cs="Times New Roman"/>
          <w:i/>
          <w:iCs/>
          <w:color w:val="000000"/>
          <w:sz w:val="24"/>
          <w:szCs w:val="24"/>
          <w:lang w:eastAsia="es-CO"/>
        </w:rPr>
        <w:t>coliformes</w:t>
      </w:r>
      <w:proofErr w:type="spellEnd"/>
      <w:r w:rsidRPr="00157A05">
        <w:rPr>
          <w:rFonts w:ascii="Verdana" w:eastAsia="Times New Roman" w:hAnsi="Verdana" w:cs="Times New Roman"/>
          <w:color w:val="000000"/>
          <w:sz w:val="24"/>
          <w:szCs w:val="24"/>
          <w:lang w:eastAsia="es-CO"/>
        </w:rPr>
        <w:t> fecales menos de 3 NMP/g, el </w:t>
      </w:r>
      <w:r w:rsidRPr="00157A05">
        <w:rPr>
          <w:rFonts w:ascii="Verdana" w:eastAsia="Times New Roman" w:hAnsi="Verdana" w:cs="Times New Roman"/>
          <w:i/>
          <w:iCs/>
          <w:color w:val="000000"/>
          <w:sz w:val="24"/>
          <w:szCs w:val="24"/>
          <w:lang w:eastAsia="es-CO"/>
        </w:rPr>
        <w:t xml:space="preserve">S. </w:t>
      </w:r>
      <w:proofErr w:type="spellStart"/>
      <w:r w:rsidRPr="00157A05">
        <w:rPr>
          <w:rFonts w:ascii="Verdana" w:eastAsia="Times New Roman" w:hAnsi="Verdana" w:cs="Times New Roman"/>
          <w:i/>
          <w:iCs/>
          <w:color w:val="000000"/>
          <w:sz w:val="24"/>
          <w:szCs w:val="24"/>
          <w:lang w:eastAsia="es-CO"/>
        </w:rPr>
        <w:t>aureus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coagulasa</w:t>
      </w:r>
      <w:proofErr w:type="spellEnd"/>
      <w:r w:rsidRPr="00157A05">
        <w:rPr>
          <w:rFonts w:ascii="Verdana" w:eastAsia="Times New Roman" w:hAnsi="Verdana" w:cs="Times New Roman"/>
          <w:color w:val="000000"/>
          <w:sz w:val="24"/>
          <w:szCs w:val="24"/>
          <w:lang w:eastAsia="es-CO"/>
        </w:rPr>
        <w:t xml:space="preserve"> estuvo por debajo de 100 </w:t>
      </w:r>
      <w:proofErr w:type="spellStart"/>
      <w:r w:rsidRPr="00157A05">
        <w:rPr>
          <w:rFonts w:ascii="Verdana" w:eastAsia="Times New Roman" w:hAnsi="Verdana" w:cs="Times New Roman"/>
          <w:color w:val="000000"/>
          <w:sz w:val="24"/>
          <w:szCs w:val="24"/>
          <w:lang w:eastAsia="es-CO"/>
        </w:rPr>
        <w:t>ufc</w:t>
      </w:r>
      <w:proofErr w:type="spellEnd"/>
      <w:r w:rsidRPr="00157A05">
        <w:rPr>
          <w:rFonts w:ascii="Verdana" w:eastAsia="Times New Roman" w:hAnsi="Verdana" w:cs="Times New Roman"/>
          <w:color w:val="000000"/>
          <w:sz w:val="24"/>
          <w:szCs w:val="24"/>
          <w:lang w:eastAsia="es-CO"/>
        </w:rPr>
        <w:t>/g y la </w:t>
      </w:r>
      <w:r w:rsidRPr="00157A05">
        <w:rPr>
          <w:rFonts w:ascii="Verdana" w:eastAsia="Times New Roman" w:hAnsi="Verdana" w:cs="Times New Roman"/>
          <w:i/>
          <w:iCs/>
          <w:color w:val="000000"/>
          <w:sz w:val="24"/>
          <w:szCs w:val="24"/>
          <w:lang w:eastAsia="es-CO"/>
        </w:rPr>
        <w:t>Salmonella</w:t>
      </w:r>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sp</w:t>
      </w:r>
      <w:proofErr w:type="spellEnd"/>
      <w:r w:rsidRPr="00157A05">
        <w:rPr>
          <w:rFonts w:ascii="Verdana" w:eastAsia="Times New Roman" w:hAnsi="Verdana" w:cs="Times New Roman"/>
          <w:color w:val="000000"/>
          <w:sz w:val="24"/>
          <w:szCs w:val="24"/>
          <w:lang w:eastAsia="es-CO"/>
        </w:rPr>
        <w:t xml:space="preserve"> y el </w:t>
      </w:r>
      <w:proofErr w:type="spellStart"/>
      <w:r w:rsidRPr="00157A05">
        <w:rPr>
          <w:rFonts w:ascii="Verdana" w:eastAsia="Times New Roman" w:hAnsi="Verdana" w:cs="Times New Roman"/>
          <w:color w:val="000000"/>
          <w:sz w:val="24"/>
          <w:szCs w:val="24"/>
          <w:lang w:eastAsia="es-CO"/>
        </w:rPr>
        <w:t>Vibrio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sppor</w:t>
      </w:r>
      <w:proofErr w:type="spellEnd"/>
      <w:r w:rsidRPr="00157A05">
        <w:rPr>
          <w:rFonts w:ascii="Verdana" w:eastAsia="Times New Roman" w:hAnsi="Verdana" w:cs="Times New Roman"/>
          <w:color w:val="000000"/>
          <w:sz w:val="24"/>
          <w:szCs w:val="24"/>
          <w:lang w:eastAsia="es-CO"/>
        </w:rPr>
        <w:t xml:space="preserve"> debajo de los niveles detectables. El pH varió entre 6.5 ± 0 y 7.1 ± 0.2; los valores máximos de TVB-N fueron 15.3 ± 0.2 mg de VBN/100 g, y el TBA fue inferior a 0.1 mg de MDA/kg, con diferencias significativas (p &lt; 0.05) durante los 120 días de almacenamiento. El análisis sensorial y la textura no presentaron diferencias significativas (p&gt;0.05) durante el almacenamiento. Estos resultados permiten inferir que la carne de </w:t>
      </w:r>
      <w:proofErr w:type="spellStart"/>
      <w:r w:rsidRPr="00157A05">
        <w:rPr>
          <w:rFonts w:ascii="Verdana" w:eastAsia="Times New Roman" w:hAnsi="Verdana" w:cs="Times New Roman"/>
          <w:color w:val="000000"/>
          <w:sz w:val="24"/>
          <w:szCs w:val="24"/>
          <w:lang w:eastAsia="es-CO"/>
        </w:rPr>
        <w:t>yaque</w:t>
      </w:r>
      <w:proofErr w:type="spellEnd"/>
      <w:r w:rsidRPr="00157A05">
        <w:rPr>
          <w:rFonts w:ascii="Verdana" w:eastAsia="Times New Roman" w:hAnsi="Verdana" w:cs="Times New Roman"/>
          <w:color w:val="000000"/>
          <w:sz w:val="24"/>
          <w:szCs w:val="24"/>
          <w:lang w:eastAsia="es-CO"/>
        </w:rPr>
        <w:t xml:space="preserve"> silvestre y de cultivo, bajo las condiciones de almacenamiento evaluadas, pueden tener una vida útil superior a 120 días.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b/>
          <w:bCs/>
          <w:color w:val="000000"/>
          <w:sz w:val="24"/>
          <w:szCs w:val="24"/>
          <w:lang w:eastAsia="es-CO"/>
        </w:rPr>
        <w:t>Palabras clave</w:t>
      </w:r>
      <w:r w:rsidRPr="00157A05">
        <w:rPr>
          <w:rFonts w:ascii="Verdana" w:eastAsia="Times New Roman" w:hAnsi="Verdana" w:cs="Times New Roman"/>
          <w:color w:val="000000"/>
          <w:sz w:val="24"/>
          <w:szCs w:val="24"/>
          <w:lang w:eastAsia="es-CO"/>
        </w:rPr>
        <w:t>: Análisis fisicoquímicos, análisis microbiológico, análisis sensorial, carne de pescado, vida útil.</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b/>
          <w:bCs/>
          <w:color w:val="000000"/>
          <w:sz w:val="24"/>
          <w:szCs w:val="24"/>
          <w:lang w:eastAsia="es-CO"/>
        </w:rPr>
        <w:t>Resumo</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O objetivo </w:t>
      </w:r>
      <w:proofErr w:type="spellStart"/>
      <w:r w:rsidRPr="00157A05">
        <w:rPr>
          <w:rFonts w:ascii="Verdana" w:eastAsia="Times New Roman" w:hAnsi="Verdana" w:cs="Times New Roman"/>
          <w:color w:val="000000"/>
          <w:sz w:val="24"/>
          <w:szCs w:val="24"/>
          <w:lang w:eastAsia="es-CO"/>
        </w:rPr>
        <w:t>foi</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estabelecer</w:t>
      </w:r>
      <w:proofErr w:type="spellEnd"/>
      <w:r w:rsidRPr="00157A05">
        <w:rPr>
          <w:rFonts w:ascii="Verdana" w:eastAsia="Times New Roman" w:hAnsi="Verdana" w:cs="Times New Roman"/>
          <w:color w:val="000000"/>
          <w:sz w:val="24"/>
          <w:szCs w:val="24"/>
          <w:lang w:eastAsia="es-CO"/>
        </w:rPr>
        <w:t xml:space="preserve"> a </w:t>
      </w:r>
      <w:proofErr w:type="spellStart"/>
      <w:r w:rsidRPr="00157A05">
        <w:rPr>
          <w:rFonts w:ascii="Verdana" w:eastAsia="Times New Roman" w:hAnsi="Verdana" w:cs="Times New Roman"/>
          <w:color w:val="000000"/>
          <w:sz w:val="24"/>
          <w:szCs w:val="24"/>
          <w:lang w:eastAsia="es-CO"/>
        </w:rPr>
        <w:t>variação</w:t>
      </w:r>
      <w:proofErr w:type="spellEnd"/>
      <w:r w:rsidRPr="00157A05">
        <w:rPr>
          <w:rFonts w:ascii="Verdana" w:eastAsia="Times New Roman" w:hAnsi="Verdana" w:cs="Times New Roman"/>
          <w:color w:val="000000"/>
          <w:sz w:val="24"/>
          <w:szCs w:val="24"/>
          <w:lang w:eastAsia="es-CO"/>
        </w:rPr>
        <w:t xml:space="preserve"> das </w:t>
      </w:r>
      <w:proofErr w:type="spellStart"/>
      <w:r w:rsidRPr="00157A05">
        <w:rPr>
          <w:rFonts w:ascii="Verdana" w:eastAsia="Times New Roman" w:hAnsi="Verdana" w:cs="Times New Roman"/>
          <w:color w:val="000000"/>
          <w:sz w:val="24"/>
          <w:szCs w:val="24"/>
          <w:lang w:eastAsia="es-CO"/>
        </w:rPr>
        <w:t>propriedades</w:t>
      </w:r>
      <w:proofErr w:type="spellEnd"/>
      <w:r w:rsidRPr="00157A05">
        <w:rPr>
          <w:rFonts w:ascii="Verdana" w:eastAsia="Times New Roman" w:hAnsi="Verdana" w:cs="Times New Roman"/>
          <w:color w:val="000000"/>
          <w:sz w:val="24"/>
          <w:szCs w:val="24"/>
          <w:lang w:eastAsia="es-CO"/>
        </w:rPr>
        <w:t xml:space="preserve"> físico - químicas microbiológicas e </w:t>
      </w:r>
      <w:proofErr w:type="spellStart"/>
      <w:r w:rsidRPr="00157A05">
        <w:rPr>
          <w:rFonts w:ascii="Verdana" w:eastAsia="Times New Roman" w:hAnsi="Verdana" w:cs="Times New Roman"/>
          <w:color w:val="000000"/>
          <w:sz w:val="24"/>
          <w:szCs w:val="24"/>
          <w:lang w:eastAsia="es-CO"/>
        </w:rPr>
        <w:t>sensoriais</w:t>
      </w:r>
      <w:proofErr w:type="spellEnd"/>
      <w:r w:rsidRPr="00157A05">
        <w:rPr>
          <w:rFonts w:ascii="Verdana" w:eastAsia="Times New Roman" w:hAnsi="Verdana" w:cs="Times New Roman"/>
          <w:color w:val="000000"/>
          <w:sz w:val="24"/>
          <w:szCs w:val="24"/>
          <w:lang w:eastAsia="es-CO"/>
        </w:rPr>
        <w:t xml:space="preserve"> dos filetes do </w:t>
      </w:r>
      <w:proofErr w:type="spellStart"/>
      <w:r w:rsidRPr="00157A05">
        <w:rPr>
          <w:rFonts w:ascii="Verdana" w:eastAsia="Times New Roman" w:hAnsi="Verdana" w:cs="Times New Roman"/>
          <w:color w:val="000000"/>
          <w:sz w:val="24"/>
          <w:szCs w:val="24"/>
          <w:lang w:eastAsia="es-CO"/>
        </w:rPr>
        <w:t>yaque</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Leiarius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marmoratus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selvagens</w:t>
      </w:r>
      <w:proofErr w:type="spellEnd"/>
      <w:r w:rsidRPr="00157A05">
        <w:rPr>
          <w:rFonts w:ascii="Verdana" w:eastAsia="Times New Roman" w:hAnsi="Verdana" w:cs="Times New Roman"/>
          <w:color w:val="000000"/>
          <w:sz w:val="24"/>
          <w:szCs w:val="24"/>
          <w:lang w:eastAsia="es-CO"/>
        </w:rPr>
        <w:t xml:space="preserve"> e de </w:t>
      </w:r>
      <w:proofErr w:type="spellStart"/>
      <w:r w:rsidRPr="00157A05">
        <w:rPr>
          <w:rFonts w:ascii="Verdana" w:eastAsia="Times New Roman" w:hAnsi="Verdana" w:cs="Times New Roman"/>
          <w:color w:val="000000"/>
          <w:sz w:val="24"/>
          <w:szCs w:val="24"/>
          <w:lang w:eastAsia="es-CO"/>
        </w:rPr>
        <w:t>criação</w:t>
      </w:r>
      <w:proofErr w:type="spellEnd"/>
      <w:r w:rsidRPr="00157A05">
        <w:rPr>
          <w:rFonts w:ascii="Verdana" w:eastAsia="Times New Roman" w:hAnsi="Verdana" w:cs="Times New Roman"/>
          <w:color w:val="000000"/>
          <w:sz w:val="24"/>
          <w:szCs w:val="24"/>
          <w:lang w:eastAsia="es-CO"/>
        </w:rPr>
        <w:t xml:space="preserve">, embaladas a </w:t>
      </w:r>
      <w:proofErr w:type="spellStart"/>
      <w:r w:rsidRPr="00157A05">
        <w:rPr>
          <w:rFonts w:ascii="Verdana" w:eastAsia="Times New Roman" w:hAnsi="Verdana" w:cs="Times New Roman"/>
          <w:color w:val="000000"/>
          <w:sz w:val="24"/>
          <w:szCs w:val="24"/>
          <w:lang w:eastAsia="es-CO"/>
        </w:rPr>
        <w:t>vácuo</w:t>
      </w:r>
      <w:proofErr w:type="spellEnd"/>
      <w:r w:rsidRPr="00157A05">
        <w:rPr>
          <w:rFonts w:ascii="Verdana" w:eastAsia="Times New Roman" w:hAnsi="Verdana" w:cs="Times New Roman"/>
          <w:color w:val="000000"/>
          <w:sz w:val="24"/>
          <w:szCs w:val="24"/>
          <w:lang w:eastAsia="es-CO"/>
        </w:rPr>
        <w:t xml:space="preserve"> e </w:t>
      </w:r>
      <w:proofErr w:type="spellStart"/>
      <w:r w:rsidRPr="00157A05">
        <w:rPr>
          <w:rFonts w:ascii="Verdana" w:eastAsia="Times New Roman" w:hAnsi="Verdana" w:cs="Times New Roman"/>
          <w:color w:val="000000"/>
          <w:sz w:val="24"/>
          <w:szCs w:val="24"/>
          <w:lang w:eastAsia="es-CO"/>
        </w:rPr>
        <w:t>armazenadas</w:t>
      </w:r>
      <w:proofErr w:type="spellEnd"/>
      <w:r w:rsidRPr="00157A05">
        <w:rPr>
          <w:rFonts w:ascii="Verdana" w:eastAsia="Times New Roman" w:hAnsi="Verdana" w:cs="Times New Roman"/>
          <w:color w:val="000000"/>
          <w:sz w:val="24"/>
          <w:szCs w:val="24"/>
          <w:lang w:eastAsia="es-CO"/>
        </w:rPr>
        <w:t xml:space="preserve"> por 120 </w:t>
      </w:r>
      <w:proofErr w:type="spellStart"/>
      <w:r w:rsidRPr="00157A05">
        <w:rPr>
          <w:rFonts w:ascii="Verdana" w:eastAsia="Times New Roman" w:hAnsi="Verdana" w:cs="Times New Roman"/>
          <w:color w:val="000000"/>
          <w:sz w:val="24"/>
          <w:szCs w:val="24"/>
          <w:lang w:eastAsia="es-CO"/>
        </w:rPr>
        <w:t>dias</w:t>
      </w:r>
      <w:proofErr w:type="spellEnd"/>
      <w:r w:rsidRPr="00157A05">
        <w:rPr>
          <w:rFonts w:ascii="Verdana" w:eastAsia="Times New Roman" w:hAnsi="Verdana" w:cs="Times New Roman"/>
          <w:color w:val="000000"/>
          <w:sz w:val="24"/>
          <w:szCs w:val="24"/>
          <w:lang w:eastAsia="es-CO"/>
        </w:rPr>
        <w:t xml:space="preserve"> a -18 °C. </w:t>
      </w:r>
      <w:proofErr w:type="spellStart"/>
      <w:r w:rsidRPr="00157A05">
        <w:rPr>
          <w:rFonts w:ascii="Verdana" w:eastAsia="Times New Roman" w:hAnsi="Verdana" w:cs="Times New Roman"/>
          <w:color w:val="000000"/>
          <w:sz w:val="24"/>
          <w:szCs w:val="24"/>
          <w:lang w:eastAsia="es-CO"/>
        </w:rPr>
        <w:t>Observou</w:t>
      </w:r>
      <w:proofErr w:type="spellEnd"/>
      <w:r w:rsidRPr="00157A05">
        <w:rPr>
          <w:rFonts w:ascii="Verdana" w:eastAsia="Times New Roman" w:hAnsi="Verdana" w:cs="Times New Roman"/>
          <w:color w:val="000000"/>
          <w:sz w:val="24"/>
          <w:szCs w:val="24"/>
          <w:lang w:eastAsia="es-CO"/>
        </w:rPr>
        <w:t xml:space="preserve">-se que a carne das </w:t>
      </w:r>
      <w:proofErr w:type="spellStart"/>
      <w:r w:rsidRPr="00157A05">
        <w:rPr>
          <w:rFonts w:ascii="Verdana" w:eastAsia="Times New Roman" w:hAnsi="Verdana" w:cs="Times New Roman"/>
          <w:color w:val="000000"/>
          <w:sz w:val="24"/>
          <w:szCs w:val="24"/>
          <w:lang w:eastAsia="es-CO"/>
        </w:rPr>
        <w:t>duas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fontes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apresenta</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conteúdos</w:t>
      </w:r>
      <w:proofErr w:type="spellEnd"/>
      <w:r w:rsidRPr="00157A05">
        <w:rPr>
          <w:rFonts w:ascii="Verdana" w:eastAsia="Times New Roman" w:hAnsi="Verdana" w:cs="Times New Roman"/>
          <w:color w:val="000000"/>
          <w:sz w:val="24"/>
          <w:szCs w:val="24"/>
          <w:lang w:eastAsia="es-CO"/>
        </w:rPr>
        <w:t xml:space="preserve"> de proteína entre 19.8 ± 0.2 e 20 ± 1.1 % e 20 ± 1.1 % e de </w:t>
      </w:r>
      <w:proofErr w:type="spellStart"/>
      <w:r w:rsidRPr="00157A05">
        <w:rPr>
          <w:rFonts w:ascii="Verdana" w:eastAsia="Times New Roman" w:hAnsi="Verdana" w:cs="Times New Roman"/>
          <w:color w:val="000000"/>
          <w:sz w:val="24"/>
          <w:szCs w:val="24"/>
          <w:lang w:eastAsia="es-CO"/>
        </w:rPr>
        <w:t>lipídeos</w:t>
      </w:r>
      <w:proofErr w:type="spellEnd"/>
      <w:r w:rsidRPr="00157A05">
        <w:rPr>
          <w:rFonts w:ascii="Verdana" w:eastAsia="Times New Roman" w:hAnsi="Verdana" w:cs="Times New Roman"/>
          <w:color w:val="000000"/>
          <w:sz w:val="24"/>
          <w:szCs w:val="24"/>
          <w:lang w:eastAsia="es-CO"/>
        </w:rPr>
        <w:t xml:space="preserve"> entre 1.5 ± 0.3 y 4.6 ± 0.3 %. Os valores máximos de </w:t>
      </w:r>
      <w:proofErr w:type="spellStart"/>
      <w:r w:rsidRPr="00157A05">
        <w:rPr>
          <w:rFonts w:ascii="Verdana" w:eastAsia="Times New Roman" w:hAnsi="Verdana" w:cs="Times New Roman"/>
          <w:i/>
          <w:iCs/>
          <w:color w:val="000000"/>
          <w:sz w:val="24"/>
          <w:szCs w:val="24"/>
          <w:lang w:eastAsia="es-CO"/>
        </w:rPr>
        <w:t>coliformes</w:t>
      </w:r>
      <w:proofErr w:type="spellEnd"/>
      <w:r w:rsidRPr="00157A05">
        <w:rPr>
          <w:rFonts w:ascii="Verdana" w:eastAsia="Times New Roman" w:hAnsi="Verdana" w:cs="Times New Roman"/>
          <w:color w:val="000000"/>
          <w:sz w:val="24"/>
          <w:szCs w:val="24"/>
          <w:lang w:eastAsia="es-CO"/>
        </w:rPr>
        <w:t> e </w:t>
      </w:r>
      <w:proofErr w:type="spellStart"/>
      <w:r w:rsidRPr="00157A05">
        <w:rPr>
          <w:rFonts w:ascii="Verdana" w:eastAsia="Times New Roman" w:hAnsi="Verdana" w:cs="Times New Roman"/>
          <w:i/>
          <w:iCs/>
          <w:color w:val="000000"/>
          <w:sz w:val="24"/>
          <w:szCs w:val="24"/>
          <w:lang w:eastAsia="es-CO"/>
        </w:rPr>
        <w:t>mesófilos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aeróbios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totais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foram</w:t>
      </w:r>
      <w:proofErr w:type="spellEnd"/>
      <w:r w:rsidRPr="00157A05">
        <w:rPr>
          <w:rFonts w:ascii="Verdana" w:eastAsia="Times New Roman" w:hAnsi="Verdana" w:cs="Times New Roman"/>
          <w:color w:val="000000"/>
          <w:sz w:val="24"/>
          <w:szCs w:val="24"/>
          <w:lang w:eastAsia="es-CO"/>
        </w:rPr>
        <w:t xml:space="preserve"> de 9 ± 2 NMP/g e 5.2 ± 0.1 log </w:t>
      </w:r>
      <w:proofErr w:type="spellStart"/>
      <w:r w:rsidRPr="00157A05">
        <w:rPr>
          <w:rFonts w:ascii="Verdana" w:eastAsia="Times New Roman" w:hAnsi="Verdana" w:cs="Times New Roman"/>
          <w:color w:val="000000"/>
          <w:sz w:val="24"/>
          <w:szCs w:val="24"/>
          <w:lang w:eastAsia="es-CO"/>
        </w:rPr>
        <w:t>ufc</w:t>
      </w:r>
      <w:proofErr w:type="spellEnd"/>
      <w:r w:rsidRPr="00157A05">
        <w:rPr>
          <w:rFonts w:ascii="Verdana" w:eastAsia="Times New Roman" w:hAnsi="Verdana" w:cs="Times New Roman"/>
          <w:color w:val="000000"/>
          <w:sz w:val="24"/>
          <w:szCs w:val="24"/>
          <w:lang w:eastAsia="es-CO"/>
        </w:rPr>
        <w:t xml:space="preserve">/g, respectivamente; variando significantemente no tempo (p &lt; 0.05). A </w:t>
      </w:r>
      <w:proofErr w:type="spellStart"/>
      <w:r w:rsidRPr="00157A05">
        <w:rPr>
          <w:rFonts w:ascii="Verdana" w:eastAsia="Times New Roman" w:hAnsi="Verdana" w:cs="Times New Roman"/>
          <w:color w:val="000000"/>
          <w:sz w:val="24"/>
          <w:szCs w:val="24"/>
          <w:lang w:eastAsia="es-CO"/>
        </w:rPr>
        <w:t>contagem</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aeróbia</w:t>
      </w:r>
      <w:proofErr w:type="spellEnd"/>
      <w:r w:rsidRPr="00157A05">
        <w:rPr>
          <w:rFonts w:ascii="Verdana" w:eastAsia="Times New Roman" w:hAnsi="Verdana" w:cs="Times New Roman"/>
          <w:i/>
          <w:iCs/>
          <w:color w:val="000000"/>
          <w:sz w:val="24"/>
          <w:szCs w:val="24"/>
          <w:lang w:eastAsia="es-CO"/>
        </w:rPr>
        <w:t xml:space="preserve"> de </w:t>
      </w:r>
      <w:proofErr w:type="spellStart"/>
      <w:r w:rsidRPr="00157A05">
        <w:rPr>
          <w:rFonts w:ascii="Verdana" w:eastAsia="Times New Roman" w:hAnsi="Verdana" w:cs="Times New Roman"/>
          <w:i/>
          <w:iCs/>
          <w:color w:val="000000"/>
          <w:sz w:val="24"/>
          <w:szCs w:val="24"/>
          <w:lang w:eastAsia="es-CO"/>
        </w:rPr>
        <w:t>Psicrofílicas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foi</w:t>
      </w:r>
      <w:proofErr w:type="spellEnd"/>
      <w:r w:rsidRPr="00157A05">
        <w:rPr>
          <w:rFonts w:ascii="Verdana" w:eastAsia="Times New Roman" w:hAnsi="Verdana" w:cs="Times New Roman"/>
          <w:color w:val="000000"/>
          <w:sz w:val="24"/>
          <w:szCs w:val="24"/>
          <w:lang w:eastAsia="es-CO"/>
        </w:rPr>
        <w:t xml:space="preserve"> menor que </w:t>
      </w:r>
      <w:proofErr w:type="spellStart"/>
      <w:r w:rsidRPr="00157A05">
        <w:rPr>
          <w:rFonts w:ascii="Verdana" w:eastAsia="Times New Roman" w:hAnsi="Verdana" w:cs="Times New Roman"/>
          <w:color w:val="000000"/>
          <w:sz w:val="24"/>
          <w:szCs w:val="24"/>
          <w:lang w:eastAsia="es-CO"/>
        </w:rPr>
        <w:t>dez</w:t>
      </w:r>
      <w:proofErr w:type="spellEnd"/>
      <w:r w:rsidRPr="00157A05">
        <w:rPr>
          <w:rFonts w:ascii="Verdana" w:eastAsia="Times New Roman" w:hAnsi="Verdana" w:cs="Times New Roman"/>
          <w:color w:val="000000"/>
          <w:sz w:val="24"/>
          <w:szCs w:val="24"/>
          <w:lang w:eastAsia="es-CO"/>
        </w:rPr>
        <w:t>, os </w:t>
      </w:r>
      <w:proofErr w:type="spellStart"/>
      <w:r w:rsidRPr="00157A05">
        <w:rPr>
          <w:rFonts w:ascii="Verdana" w:eastAsia="Times New Roman" w:hAnsi="Verdana" w:cs="Times New Roman"/>
          <w:i/>
          <w:iCs/>
          <w:color w:val="000000"/>
          <w:sz w:val="24"/>
          <w:szCs w:val="24"/>
          <w:lang w:eastAsia="es-CO"/>
        </w:rPr>
        <w:t>coliformes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fecais</w:t>
      </w:r>
      <w:proofErr w:type="spellEnd"/>
      <w:r w:rsidRPr="00157A05">
        <w:rPr>
          <w:rFonts w:ascii="Verdana" w:eastAsia="Times New Roman" w:hAnsi="Verdana" w:cs="Times New Roman"/>
          <w:color w:val="000000"/>
          <w:sz w:val="24"/>
          <w:szCs w:val="24"/>
          <w:lang w:eastAsia="es-CO"/>
        </w:rPr>
        <w:t xml:space="preserve"> menos que 3 NMP/g, a </w:t>
      </w:r>
      <w:r w:rsidRPr="00157A05">
        <w:rPr>
          <w:rFonts w:ascii="Verdana" w:eastAsia="Times New Roman" w:hAnsi="Verdana" w:cs="Times New Roman"/>
          <w:i/>
          <w:iCs/>
          <w:color w:val="000000"/>
          <w:sz w:val="24"/>
          <w:szCs w:val="24"/>
          <w:lang w:eastAsia="es-CO"/>
        </w:rPr>
        <w:t xml:space="preserve">S. </w:t>
      </w:r>
      <w:proofErr w:type="spellStart"/>
      <w:r w:rsidRPr="00157A05">
        <w:rPr>
          <w:rFonts w:ascii="Verdana" w:eastAsia="Times New Roman" w:hAnsi="Verdana" w:cs="Times New Roman"/>
          <w:i/>
          <w:iCs/>
          <w:color w:val="000000"/>
          <w:sz w:val="24"/>
          <w:szCs w:val="24"/>
          <w:lang w:eastAsia="es-CO"/>
        </w:rPr>
        <w:t>aureus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coagulasasob</w:t>
      </w:r>
      <w:proofErr w:type="spellEnd"/>
      <w:r w:rsidRPr="00157A05">
        <w:rPr>
          <w:rFonts w:ascii="Verdana" w:eastAsia="Times New Roman" w:hAnsi="Verdana" w:cs="Times New Roman"/>
          <w:color w:val="000000"/>
          <w:sz w:val="24"/>
          <w:szCs w:val="24"/>
          <w:lang w:eastAsia="es-CO"/>
        </w:rPr>
        <w:t xml:space="preserve"> 100 </w:t>
      </w:r>
      <w:proofErr w:type="spellStart"/>
      <w:r w:rsidRPr="00157A05">
        <w:rPr>
          <w:rFonts w:ascii="Verdana" w:eastAsia="Times New Roman" w:hAnsi="Verdana" w:cs="Times New Roman"/>
          <w:color w:val="000000"/>
          <w:sz w:val="24"/>
          <w:szCs w:val="24"/>
          <w:lang w:eastAsia="es-CO"/>
        </w:rPr>
        <w:t>ufc</w:t>
      </w:r>
      <w:proofErr w:type="spellEnd"/>
      <w:r w:rsidRPr="00157A05">
        <w:rPr>
          <w:rFonts w:ascii="Verdana" w:eastAsia="Times New Roman" w:hAnsi="Verdana" w:cs="Times New Roman"/>
          <w:color w:val="000000"/>
          <w:sz w:val="24"/>
          <w:szCs w:val="24"/>
          <w:lang w:eastAsia="es-CO"/>
        </w:rPr>
        <w:t>/g, e a </w:t>
      </w:r>
      <w:r w:rsidRPr="00157A05">
        <w:rPr>
          <w:rFonts w:ascii="Verdana" w:eastAsia="Times New Roman" w:hAnsi="Verdana" w:cs="Times New Roman"/>
          <w:i/>
          <w:iCs/>
          <w:color w:val="000000"/>
          <w:sz w:val="24"/>
          <w:szCs w:val="24"/>
          <w:lang w:eastAsia="es-CO"/>
        </w:rPr>
        <w:t>Salmonella</w:t>
      </w:r>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sp</w:t>
      </w:r>
      <w:proofErr w:type="spellEnd"/>
      <w:r w:rsidRPr="00157A05">
        <w:rPr>
          <w:rFonts w:ascii="Verdana" w:eastAsia="Times New Roman" w:hAnsi="Verdana" w:cs="Times New Roman"/>
          <w:color w:val="000000"/>
          <w:sz w:val="24"/>
          <w:szCs w:val="24"/>
          <w:lang w:eastAsia="es-CO"/>
        </w:rPr>
        <w:t xml:space="preserve"> e o </w:t>
      </w:r>
      <w:proofErr w:type="spellStart"/>
      <w:r w:rsidRPr="00157A05">
        <w:rPr>
          <w:rFonts w:ascii="Verdana" w:eastAsia="Times New Roman" w:hAnsi="Verdana" w:cs="Times New Roman"/>
          <w:color w:val="000000"/>
          <w:sz w:val="24"/>
          <w:szCs w:val="24"/>
          <w:lang w:eastAsia="es-CO"/>
        </w:rPr>
        <w:t>Vibrio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spabaixo</w:t>
      </w:r>
      <w:proofErr w:type="spellEnd"/>
      <w:r w:rsidRPr="00157A05">
        <w:rPr>
          <w:rFonts w:ascii="Verdana" w:eastAsia="Times New Roman" w:hAnsi="Verdana" w:cs="Times New Roman"/>
          <w:color w:val="000000"/>
          <w:sz w:val="24"/>
          <w:szCs w:val="24"/>
          <w:lang w:eastAsia="es-CO"/>
        </w:rPr>
        <w:t xml:space="preserve"> dos </w:t>
      </w:r>
      <w:proofErr w:type="spellStart"/>
      <w:r w:rsidRPr="00157A05">
        <w:rPr>
          <w:rFonts w:ascii="Verdana" w:eastAsia="Times New Roman" w:hAnsi="Verdana" w:cs="Times New Roman"/>
          <w:color w:val="000000"/>
          <w:sz w:val="24"/>
          <w:szCs w:val="24"/>
          <w:lang w:eastAsia="es-CO"/>
        </w:rPr>
        <w:t>níveis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detectáveis</w:t>
      </w:r>
      <w:proofErr w:type="spellEnd"/>
      <w:r w:rsidRPr="00157A05">
        <w:rPr>
          <w:rFonts w:ascii="Verdana" w:eastAsia="Times New Roman" w:hAnsi="Verdana" w:cs="Times New Roman"/>
          <w:color w:val="000000"/>
          <w:sz w:val="24"/>
          <w:szCs w:val="24"/>
          <w:lang w:eastAsia="es-CO"/>
        </w:rPr>
        <w:t xml:space="preserve">. O pH </w:t>
      </w:r>
      <w:proofErr w:type="spellStart"/>
      <w:r w:rsidRPr="00157A05">
        <w:rPr>
          <w:rFonts w:ascii="Verdana" w:eastAsia="Times New Roman" w:hAnsi="Verdana" w:cs="Times New Roman"/>
          <w:color w:val="000000"/>
          <w:sz w:val="24"/>
          <w:szCs w:val="24"/>
          <w:lang w:eastAsia="es-CO"/>
        </w:rPr>
        <w:lastRenderedPageBreak/>
        <w:t>variou</w:t>
      </w:r>
      <w:proofErr w:type="spellEnd"/>
      <w:r w:rsidRPr="00157A05">
        <w:rPr>
          <w:rFonts w:ascii="Verdana" w:eastAsia="Times New Roman" w:hAnsi="Verdana" w:cs="Times New Roman"/>
          <w:color w:val="000000"/>
          <w:sz w:val="24"/>
          <w:szCs w:val="24"/>
          <w:lang w:eastAsia="es-CO"/>
        </w:rPr>
        <w:t xml:space="preserve"> de 6.5 ± 0 e 7.1 ± 0.2; os valores máximos de TVB -N </w:t>
      </w:r>
      <w:proofErr w:type="spellStart"/>
      <w:r w:rsidRPr="00157A05">
        <w:rPr>
          <w:rFonts w:ascii="Verdana" w:eastAsia="Times New Roman" w:hAnsi="Verdana" w:cs="Times New Roman"/>
          <w:color w:val="000000"/>
          <w:sz w:val="24"/>
          <w:szCs w:val="24"/>
          <w:lang w:eastAsia="es-CO"/>
        </w:rPr>
        <w:t>foram</w:t>
      </w:r>
      <w:proofErr w:type="spellEnd"/>
      <w:r w:rsidRPr="00157A05">
        <w:rPr>
          <w:rFonts w:ascii="Verdana" w:eastAsia="Times New Roman" w:hAnsi="Verdana" w:cs="Times New Roman"/>
          <w:color w:val="000000"/>
          <w:sz w:val="24"/>
          <w:szCs w:val="24"/>
          <w:lang w:eastAsia="es-CO"/>
        </w:rPr>
        <w:t xml:space="preserve"> de 15.3 ± 0.2 mg de VBN/100 g e o TBA </w:t>
      </w:r>
      <w:proofErr w:type="spellStart"/>
      <w:r w:rsidRPr="00157A05">
        <w:rPr>
          <w:rFonts w:ascii="Verdana" w:eastAsia="Times New Roman" w:hAnsi="Verdana" w:cs="Times New Roman"/>
          <w:color w:val="000000"/>
          <w:sz w:val="24"/>
          <w:szCs w:val="24"/>
          <w:lang w:eastAsia="es-CO"/>
        </w:rPr>
        <w:t>foi</w:t>
      </w:r>
      <w:proofErr w:type="spellEnd"/>
      <w:r w:rsidRPr="00157A05">
        <w:rPr>
          <w:rFonts w:ascii="Verdana" w:eastAsia="Times New Roman" w:hAnsi="Verdana" w:cs="Times New Roman"/>
          <w:color w:val="000000"/>
          <w:sz w:val="24"/>
          <w:szCs w:val="24"/>
          <w:lang w:eastAsia="es-CO"/>
        </w:rPr>
        <w:t xml:space="preserve"> inferior a 0.1 mg do MDA/kg, </w:t>
      </w:r>
      <w:proofErr w:type="spellStart"/>
      <w:r w:rsidRPr="00157A05">
        <w:rPr>
          <w:rFonts w:ascii="Verdana" w:eastAsia="Times New Roman" w:hAnsi="Verdana" w:cs="Times New Roman"/>
          <w:color w:val="000000"/>
          <w:sz w:val="24"/>
          <w:szCs w:val="24"/>
          <w:lang w:eastAsia="es-CO"/>
        </w:rPr>
        <w:t>com</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diferenças</w:t>
      </w:r>
      <w:proofErr w:type="spellEnd"/>
      <w:r w:rsidRPr="00157A05">
        <w:rPr>
          <w:rFonts w:ascii="Verdana" w:eastAsia="Times New Roman" w:hAnsi="Verdana" w:cs="Times New Roman"/>
          <w:color w:val="000000"/>
          <w:sz w:val="24"/>
          <w:szCs w:val="24"/>
          <w:lang w:eastAsia="es-CO"/>
        </w:rPr>
        <w:t xml:space="preserve"> significantes (p&lt;0.05) durante os 120 </w:t>
      </w:r>
      <w:proofErr w:type="spellStart"/>
      <w:r w:rsidRPr="00157A05">
        <w:rPr>
          <w:rFonts w:ascii="Verdana" w:eastAsia="Times New Roman" w:hAnsi="Verdana" w:cs="Times New Roman"/>
          <w:color w:val="000000"/>
          <w:sz w:val="24"/>
          <w:szCs w:val="24"/>
          <w:lang w:eastAsia="es-CO"/>
        </w:rPr>
        <w:t>dias</w:t>
      </w:r>
      <w:proofErr w:type="spellEnd"/>
      <w:r w:rsidRPr="00157A05">
        <w:rPr>
          <w:rFonts w:ascii="Verdana" w:eastAsia="Times New Roman" w:hAnsi="Verdana" w:cs="Times New Roman"/>
          <w:color w:val="000000"/>
          <w:sz w:val="24"/>
          <w:szCs w:val="24"/>
          <w:lang w:eastAsia="es-CO"/>
        </w:rPr>
        <w:t xml:space="preserve"> de </w:t>
      </w:r>
      <w:proofErr w:type="spellStart"/>
      <w:r w:rsidRPr="00157A05">
        <w:rPr>
          <w:rFonts w:ascii="Verdana" w:eastAsia="Times New Roman" w:hAnsi="Verdana" w:cs="Times New Roman"/>
          <w:color w:val="000000"/>
          <w:sz w:val="24"/>
          <w:szCs w:val="24"/>
          <w:lang w:eastAsia="es-CO"/>
        </w:rPr>
        <w:t>armazenamento</w:t>
      </w:r>
      <w:proofErr w:type="spellEnd"/>
      <w:r w:rsidRPr="00157A05">
        <w:rPr>
          <w:rFonts w:ascii="Verdana" w:eastAsia="Times New Roman" w:hAnsi="Verdana" w:cs="Times New Roman"/>
          <w:color w:val="000000"/>
          <w:sz w:val="24"/>
          <w:szCs w:val="24"/>
          <w:lang w:eastAsia="es-CO"/>
        </w:rPr>
        <w:t xml:space="preserve">. O </w:t>
      </w:r>
      <w:proofErr w:type="spellStart"/>
      <w:r w:rsidRPr="00157A05">
        <w:rPr>
          <w:rFonts w:ascii="Verdana" w:eastAsia="Times New Roman" w:hAnsi="Verdana" w:cs="Times New Roman"/>
          <w:color w:val="000000"/>
          <w:sz w:val="24"/>
          <w:szCs w:val="24"/>
          <w:lang w:eastAsia="es-CO"/>
        </w:rPr>
        <w:t>analise</w:t>
      </w:r>
      <w:proofErr w:type="spellEnd"/>
      <w:r w:rsidRPr="00157A05">
        <w:rPr>
          <w:rFonts w:ascii="Verdana" w:eastAsia="Times New Roman" w:hAnsi="Verdana" w:cs="Times New Roman"/>
          <w:color w:val="000000"/>
          <w:sz w:val="24"/>
          <w:szCs w:val="24"/>
          <w:lang w:eastAsia="es-CO"/>
        </w:rPr>
        <w:t xml:space="preserve"> sensorial e da textura </w:t>
      </w:r>
      <w:proofErr w:type="spellStart"/>
      <w:r w:rsidRPr="00157A05">
        <w:rPr>
          <w:rFonts w:ascii="Verdana" w:eastAsia="Times New Roman" w:hAnsi="Verdana" w:cs="Times New Roman"/>
          <w:color w:val="000000"/>
          <w:sz w:val="24"/>
          <w:szCs w:val="24"/>
          <w:lang w:eastAsia="es-CO"/>
        </w:rPr>
        <w:t>não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apresentaram</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diferenças</w:t>
      </w:r>
      <w:proofErr w:type="spellEnd"/>
      <w:r w:rsidRPr="00157A05">
        <w:rPr>
          <w:rFonts w:ascii="Verdana" w:eastAsia="Times New Roman" w:hAnsi="Verdana" w:cs="Times New Roman"/>
          <w:color w:val="000000"/>
          <w:sz w:val="24"/>
          <w:szCs w:val="24"/>
          <w:lang w:eastAsia="es-CO"/>
        </w:rPr>
        <w:t xml:space="preserve"> significantes (p&gt;0.05) durante o </w:t>
      </w:r>
      <w:proofErr w:type="spellStart"/>
      <w:r w:rsidRPr="00157A05">
        <w:rPr>
          <w:rFonts w:ascii="Verdana" w:eastAsia="Times New Roman" w:hAnsi="Verdana" w:cs="Times New Roman"/>
          <w:color w:val="000000"/>
          <w:sz w:val="24"/>
          <w:szCs w:val="24"/>
          <w:lang w:eastAsia="es-CO"/>
        </w:rPr>
        <w:t>armazenamento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Estes</w:t>
      </w:r>
      <w:proofErr w:type="spellEnd"/>
      <w:r w:rsidRPr="00157A05">
        <w:rPr>
          <w:rFonts w:ascii="Verdana" w:eastAsia="Times New Roman" w:hAnsi="Verdana" w:cs="Times New Roman"/>
          <w:color w:val="000000"/>
          <w:sz w:val="24"/>
          <w:szCs w:val="24"/>
          <w:lang w:eastAsia="es-CO"/>
        </w:rPr>
        <w:t xml:space="preserve"> resultados </w:t>
      </w:r>
      <w:proofErr w:type="spellStart"/>
      <w:r w:rsidRPr="00157A05">
        <w:rPr>
          <w:rFonts w:ascii="Verdana" w:eastAsia="Times New Roman" w:hAnsi="Verdana" w:cs="Times New Roman"/>
          <w:color w:val="000000"/>
          <w:sz w:val="24"/>
          <w:szCs w:val="24"/>
          <w:lang w:eastAsia="es-CO"/>
        </w:rPr>
        <w:t>permitem</w:t>
      </w:r>
      <w:proofErr w:type="spellEnd"/>
      <w:r w:rsidRPr="00157A05">
        <w:rPr>
          <w:rFonts w:ascii="Verdana" w:eastAsia="Times New Roman" w:hAnsi="Verdana" w:cs="Times New Roman"/>
          <w:color w:val="000000"/>
          <w:sz w:val="24"/>
          <w:szCs w:val="24"/>
          <w:lang w:eastAsia="es-CO"/>
        </w:rPr>
        <w:t xml:space="preserve"> inferir que a carne de </w:t>
      </w:r>
      <w:proofErr w:type="spellStart"/>
      <w:r w:rsidRPr="00157A05">
        <w:rPr>
          <w:rFonts w:ascii="Verdana" w:eastAsia="Times New Roman" w:hAnsi="Verdana" w:cs="Times New Roman"/>
          <w:color w:val="000000"/>
          <w:sz w:val="24"/>
          <w:szCs w:val="24"/>
          <w:lang w:eastAsia="es-CO"/>
        </w:rPr>
        <w:t>yaques</w:t>
      </w:r>
      <w:proofErr w:type="spellEnd"/>
      <w:r w:rsidRPr="00157A05">
        <w:rPr>
          <w:rFonts w:ascii="Verdana" w:eastAsia="Times New Roman" w:hAnsi="Verdana" w:cs="Times New Roman"/>
          <w:color w:val="000000"/>
          <w:sz w:val="24"/>
          <w:szCs w:val="24"/>
          <w:lang w:eastAsia="es-CO"/>
        </w:rPr>
        <w:t xml:space="preserve"> silvestres e de </w:t>
      </w:r>
      <w:proofErr w:type="spellStart"/>
      <w:r w:rsidRPr="00157A05">
        <w:rPr>
          <w:rFonts w:ascii="Verdana" w:eastAsia="Times New Roman" w:hAnsi="Verdana" w:cs="Times New Roman"/>
          <w:color w:val="000000"/>
          <w:sz w:val="24"/>
          <w:szCs w:val="24"/>
          <w:lang w:eastAsia="es-CO"/>
        </w:rPr>
        <w:t>criação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sob</w:t>
      </w:r>
      <w:proofErr w:type="spellEnd"/>
      <w:r w:rsidRPr="00157A05">
        <w:rPr>
          <w:rFonts w:ascii="Verdana" w:eastAsia="Times New Roman" w:hAnsi="Verdana" w:cs="Times New Roman"/>
          <w:color w:val="000000"/>
          <w:sz w:val="24"/>
          <w:szCs w:val="24"/>
          <w:lang w:eastAsia="es-CO"/>
        </w:rPr>
        <w:t xml:space="preserve"> as </w:t>
      </w:r>
      <w:proofErr w:type="spellStart"/>
      <w:r w:rsidRPr="00157A05">
        <w:rPr>
          <w:rFonts w:ascii="Verdana" w:eastAsia="Times New Roman" w:hAnsi="Verdana" w:cs="Times New Roman"/>
          <w:color w:val="000000"/>
          <w:sz w:val="24"/>
          <w:szCs w:val="24"/>
          <w:lang w:eastAsia="es-CO"/>
        </w:rPr>
        <w:t>condições</w:t>
      </w:r>
      <w:proofErr w:type="spellEnd"/>
      <w:r w:rsidRPr="00157A05">
        <w:rPr>
          <w:rFonts w:ascii="Verdana" w:eastAsia="Times New Roman" w:hAnsi="Verdana" w:cs="Times New Roman"/>
          <w:color w:val="000000"/>
          <w:sz w:val="24"/>
          <w:szCs w:val="24"/>
          <w:lang w:eastAsia="es-CO"/>
        </w:rPr>
        <w:t xml:space="preserve"> de </w:t>
      </w:r>
      <w:proofErr w:type="spellStart"/>
      <w:r w:rsidRPr="00157A05">
        <w:rPr>
          <w:rFonts w:ascii="Verdana" w:eastAsia="Times New Roman" w:hAnsi="Verdana" w:cs="Times New Roman"/>
          <w:color w:val="000000"/>
          <w:sz w:val="24"/>
          <w:szCs w:val="24"/>
          <w:lang w:eastAsia="es-CO"/>
        </w:rPr>
        <w:t>armazenamento</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avaliadas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podem</w:t>
      </w:r>
      <w:proofErr w:type="spellEnd"/>
      <w:r w:rsidRPr="00157A05">
        <w:rPr>
          <w:rFonts w:ascii="Verdana" w:eastAsia="Times New Roman" w:hAnsi="Verdana" w:cs="Times New Roman"/>
          <w:color w:val="000000"/>
          <w:sz w:val="24"/>
          <w:szCs w:val="24"/>
          <w:lang w:eastAsia="es-CO"/>
        </w:rPr>
        <w:t xml:space="preserve"> ter </w:t>
      </w:r>
      <w:proofErr w:type="spellStart"/>
      <w:r w:rsidRPr="00157A05">
        <w:rPr>
          <w:rFonts w:ascii="Verdana" w:eastAsia="Times New Roman" w:hAnsi="Verdana" w:cs="Times New Roman"/>
          <w:color w:val="000000"/>
          <w:sz w:val="24"/>
          <w:szCs w:val="24"/>
          <w:lang w:eastAsia="es-CO"/>
        </w:rPr>
        <w:t>uma</w:t>
      </w:r>
      <w:proofErr w:type="spellEnd"/>
      <w:r w:rsidRPr="00157A05">
        <w:rPr>
          <w:rFonts w:ascii="Verdana" w:eastAsia="Times New Roman" w:hAnsi="Verdana" w:cs="Times New Roman"/>
          <w:color w:val="000000"/>
          <w:sz w:val="24"/>
          <w:szCs w:val="24"/>
          <w:lang w:eastAsia="es-CO"/>
        </w:rPr>
        <w:t xml:space="preserve"> vida </w:t>
      </w:r>
      <w:proofErr w:type="spellStart"/>
      <w:r w:rsidRPr="00157A05">
        <w:rPr>
          <w:rFonts w:ascii="Verdana" w:eastAsia="Times New Roman" w:hAnsi="Verdana" w:cs="Times New Roman"/>
          <w:color w:val="000000"/>
          <w:sz w:val="24"/>
          <w:szCs w:val="24"/>
          <w:lang w:eastAsia="es-CO"/>
        </w:rPr>
        <w:t>util</w:t>
      </w:r>
      <w:proofErr w:type="spellEnd"/>
      <w:r w:rsidRPr="00157A05">
        <w:rPr>
          <w:rFonts w:ascii="Verdana" w:eastAsia="Times New Roman" w:hAnsi="Verdana" w:cs="Times New Roman"/>
          <w:color w:val="000000"/>
          <w:sz w:val="24"/>
          <w:szCs w:val="24"/>
          <w:lang w:eastAsia="es-CO"/>
        </w:rPr>
        <w:t xml:space="preserve"> superior </w:t>
      </w:r>
      <w:proofErr w:type="spellStart"/>
      <w:r w:rsidRPr="00157A05">
        <w:rPr>
          <w:rFonts w:ascii="Verdana" w:eastAsia="Times New Roman" w:hAnsi="Verdana" w:cs="Times New Roman"/>
          <w:color w:val="000000"/>
          <w:sz w:val="24"/>
          <w:szCs w:val="24"/>
          <w:lang w:eastAsia="es-CO"/>
        </w:rPr>
        <w:t>aos</w:t>
      </w:r>
      <w:proofErr w:type="spellEnd"/>
      <w:r w:rsidRPr="00157A05">
        <w:rPr>
          <w:rFonts w:ascii="Verdana" w:eastAsia="Times New Roman" w:hAnsi="Verdana" w:cs="Times New Roman"/>
          <w:color w:val="000000"/>
          <w:sz w:val="24"/>
          <w:szCs w:val="24"/>
          <w:lang w:eastAsia="es-CO"/>
        </w:rPr>
        <w:t xml:space="preserve"> 120 </w:t>
      </w:r>
      <w:proofErr w:type="spellStart"/>
      <w:r w:rsidRPr="00157A05">
        <w:rPr>
          <w:rFonts w:ascii="Verdana" w:eastAsia="Times New Roman" w:hAnsi="Verdana" w:cs="Times New Roman"/>
          <w:color w:val="000000"/>
          <w:sz w:val="24"/>
          <w:szCs w:val="24"/>
          <w:lang w:eastAsia="es-CO"/>
        </w:rPr>
        <w:t>dias</w:t>
      </w:r>
      <w:proofErr w:type="spellEnd"/>
      <w:r w:rsidRPr="00157A05">
        <w:rPr>
          <w:rFonts w:ascii="Verdana" w:eastAsia="Times New Roman" w:hAnsi="Verdana" w:cs="Times New Roman"/>
          <w:color w:val="000000"/>
          <w:sz w:val="24"/>
          <w:szCs w:val="24"/>
          <w:lang w:eastAsia="es-CO"/>
        </w:rPr>
        <w: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57A05">
        <w:rPr>
          <w:rFonts w:ascii="Verdana" w:eastAsia="Times New Roman" w:hAnsi="Verdana" w:cs="Times New Roman"/>
          <w:b/>
          <w:bCs/>
          <w:color w:val="000000"/>
          <w:sz w:val="24"/>
          <w:szCs w:val="24"/>
          <w:lang w:eastAsia="es-CO"/>
        </w:rPr>
        <w:t>Palavras</w:t>
      </w:r>
      <w:proofErr w:type="spellEnd"/>
      <w:r w:rsidRPr="00157A05">
        <w:rPr>
          <w:rFonts w:ascii="Verdana" w:eastAsia="Times New Roman" w:hAnsi="Verdana" w:cs="Times New Roman"/>
          <w:b/>
          <w:bCs/>
          <w:color w:val="000000"/>
          <w:sz w:val="24"/>
          <w:szCs w:val="24"/>
          <w:lang w:eastAsia="es-CO"/>
        </w:rPr>
        <w:t xml:space="preserve"> chave</w:t>
      </w:r>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Análise</w:t>
      </w:r>
      <w:proofErr w:type="spellEnd"/>
      <w:r w:rsidRPr="00157A05">
        <w:rPr>
          <w:rFonts w:ascii="Verdana" w:eastAsia="Times New Roman" w:hAnsi="Verdana" w:cs="Times New Roman"/>
          <w:color w:val="000000"/>
          <w:sz w:val="24"/>
          <w:szCs w:val="24"/>
          <w:lang w:eastAsia="es-CO"/>
        </w:rPr>
        <w:t xml:space="preserve"> físico-química, </w:t>
      </w:r>
      <w:proofErr w:type="spellStart"/>
      <w:r w:rsidRPr="00157A05">
        <w:rPr>
          <w:rFonts w:ascii="Verdana" w:eastAsia="Times New Roman" w:hAnsi="Verdana" w:cs="Times New Roman"/>
          <w:color w:val="000000"/>
          <w:sz w:val="24"/>
          <w:szCs w:val="24"/>
          <w:lang w:eastAsia="es-CO"/>
        </w:rPr>
        <w:t>análise</w:t>
      </w:r>
      <w:proofErr w:type="spellEnd"/>
      <w:r w:rsidRPr="00157A05">
        <w:rPr>
          <w:rFonts w:ascii="Verdana" w:eastAsia="Times New Roman" w:hAnsi="Verdana" w:cs="Times New Roman"/>
          <w:color w:val="000000"/>
          <w:sz w:val="24"/>
          <w:szCs w:val="24"/>
          <w:lang w:eastAsia="es-CO"/>
        </w:rPr>
        <w:t xml:space="preserve"> microbiológica, </w:t>
      </w:r>
      <w:proofErr w:type="spellStart"/>
      <w:r w:rsidRPr="00157A05">
        <w:rPr>
          <w:rFonts w:ascii="Verdana" w:eastAsia="Times New Roman" w:hAnsi="Verdana" w:cs="Times New Roman"/>
          <w:color w:val="000000"/>
          <w:sz w:val="24"/>
          <w:szCs w:val="24"/>
          <w:lang w:eastAsia="es-CO"/>
        </w:rPr>
        <w:t>análise</w:t>
      </w:r>
      <w:proofErr w:type="spellEnd"/>
      <w:r w:rsidRPr="00157A05">
        <w:rPr>
          <w:rFonts w:ascii="Verdana" w:eastAsia="Times New Roman" w:hAnsi="Verdana" w:cs="Times New Roman"/>
          <w:color w:val="000000"/>
          <w:sz w:val="24"/>
          <w:szCs w:val="24"/>
          <w:lang w:eastAsia="es-CO"/>
        </w:rPr>
        <w:t xml:space="preserve"> sensorial, a carne, a vida dos </w:t>
      </w:r>
      <w:proofErr w:type="spellStart"/>
      <w:r w:rsidRPr="00157A05">
        <w:rPr>
          <w:rFonts w:ascii="Verdana" w:eastAsia="Times New Roman" w:hAnsi="Verdana" w:cs="Times New Roman"/>
          <w:color w:val="000000"/>
          <w:sz w:val="24"/>
          <w:szCs w:val="24"/>
          <w:lang w:eastAsia="es-CO"/>
        </w:rPr>
        <w:t>peixes</w:t>
      </w:r>
      <w:proofErr w:type="spellEnd"/>
      <w:r w:rsidRPr="00157A05">
        <w:rPr>
          <w:rFonts w:ascii="Verdana" w:eastAsia="Times New Roman" w:hAnsi="Verdana" w:cs="Times New Roman"/>
          <w:color w:val="000000"/>
          <w:sz w:val="24"/>
          <w:szCs w:val="24"/>
          <w:lang w:eastAsia="es-CO"/>
        </w:rPr>
        <w:t>.</w:t>
      </w:r>
    </w:p>
    <w:p w:rsidR="00157A05" w:rsidRPr="00157A05" w:rsidRDefault="00157A05" w:rsidP="00157A05">
      <w:pPr>
        <w:spacing w:after="0" w:line="240" w:lineRule="auto"/>
        <w:rPr>
          <w:rFonts w:ascii="Times New Roman" w:eastAsia="Times New Roman" w:hAnsi="Times New Roman" w:cs="Times New Roman"/>
          <w:sz w:val="24"/>
          <w:szCs w:val="24"/>
          <w:lang w:eastAsia="es-CO"/>
        </w:rPr>
      </w:pPr>
      <w:r w:rsidRPr="00157A05">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Introduction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Fish meat has been positioning itself as a staple of a healthy diet because it is considered a source of high quality food (Suárez-Mahecha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2002), but the nutritional and physical characteristics can vary considerably between species and between individuals of the same species; and are related to the microbiological quality of the cultivation water, body size, temperature, hygiene during handling, harvest and slaughter methods, packaging, transport and storage, among others, which not only alter the characteristics of live fish, but also affect the shelf life of the final product (González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Rodríguez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Catfish farming is a growing industry worldwide, with production in 2005 of over a million and a half tons of meat, mainly based on the cultivation of </w:t>
      </w:r>
      <w:r w:rsidRPr="00157A05">
        <w:rPr>
          <w:rFonts w:ascii="Verdana" w:eastAsia="Times New Roman" w:hAnsi="Verdana" w:cs="Times New Roman"/>
          <w:i/>
          <w:iCs/>
          <w:color w:val="000000"/>
          <w:sz w:val="24"/>
          <w:szCs w:val="24"/>
          <w:lang w:val="en-US" w:eastAsia="es-CO"/>
        </w:rPr>
        <w:t>Ictalurus punctatus</w:t>
      </w:r>
      <w:r w:rsidRPr="00157A05">
        <w:rPr>
          <w:rFonts w:ascii="Verdana" w:eastAsia="Times New Roman" w:hAnsi="Verdana" w:cs="Times New Roman"/>
          <w:color w:val="000000"/>
          <w:sz w:val="24"/>
          <w:szCs w:val="24"/>
          <w:lang w:val="en-US" w:eastAsia="es-CO"/>
        </w:rPr>
        <w:t> and two species of Pangasius spp (</w:t>
      </w:r>
      <w:r w:rsidRPr="00157A05">
        <w:rPr>
          <w:rFonts w:ascii="Verdana" w:eastAsia="Times New Roman" w:hAnsi="Verdana" w:cs="Times New Roman"/>
          <w:i/>
          <w:iCs/>
          <w:color w:val="000000"/>
          <w:sz w:val="24"/>
          <w:szCs w:val="24"/>
          <w:lang w:val="en-US" w:eastAsia="es-CO"/>
        </w:rPr>
        <w:t>P. bocourtti</w:t>
      </w:r>
      <w:r w:rsidRPr="00157A05">
        <w:rPr>
          <w:rFonts w:ascii="Verdana" w:eastAsia="Times New Roman" w:hAnsi="Verdana" w:cs="Times New Roman"/>
          <w:color w:val="000000"/>
          <w:sz w:val="24"/>
          <w:szCs w:val="24"/>
          <w:lang w:val="en-US" w:eastAsia="es-CO"/>
        </w:rPr>
        <w:t> and </w:t>
      </w:r>
      <w:r w:rsidRPr="00157A05">
        <w:rPr>
          <w:rFonts w:ascii="Verdana" w:eastAsia="Times New Roman" w:hAnsi="Verdana" w:cs="Times New Roman"/>
          <w:i/>
          <w:iCs/>
          <w:color w:val="000000"/>
          <w:sz w:val="24"/>
          <w:szCs w:val="24"/>
          <w:lang w:val="en-US" w:eastAsia="es-CO"/>
        </w:rPr>
        <w:t>P. sutshii</w:t>
      </w:r>
      <w:r w:rsidRPr="00157A05">
        <w:rPr>
          <w:rFonts w:ascii="Verdana" w:eastAsia="Times New Roman" w:hAnsi="Verdana" w:cs="Times New Roman"/>
          <w:color w:val="000000"/>
          <w:sz w:val="24"/>
          <w:szCs w:val="24"/>
          <w:lang w:val="en-US" w:eastAsia="es-CO"/>
        </w:rPr>
        <w:t>) (FAO, 2011); in 2011, this amount was seen just with the production in Vietnam of </w:t>
      </w:r>
      <w:r w:rsidRPr="00157A05">
        <w:rPr>
          <w:rFonts w:ascii="Verdana" w:eastAsia="Times New Roman" w:hAnsi="Verdana" w:cs="Times New Roman"/>
          <w:i/>
          <w:iCs/>
          <w:color w:val="000000"/>
          <w:sz w:val="24"/>
          <w:szCs w:val="24"/>
          <w:lang w:val="en-US" w:eastAsia="es-CO"/>
        </w:rPr>
        <w:t>Pangasiusspp</w:t>
      </w:r>
      <w:r w:rsidRPr="00157A05">
        <w:rPr>
          <w:rFonts w:ascii="Verdana" w:eastAsia="Times New Roman" w:hAnsi="Verdana" w:cs="Times New Roman"/>
          <w:color w:val="000000"/>
          <w:sz w:val="24"/>
          <w:szCs w:val="24"/>
          <w:lang w:val="en-US" w:eastAsia="es-CO"/>
        </w:rPr>
        <w:t>, which was intended only for international markets (FAO, 2012). However, the quality of the meat of these catfish is now being questioned, not only in the context of nutrition specifically related to the content and ratio of fatty acids, but also the physical and chemical alterations caused by handling conditions used during production, processing and marketing.</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catfish meat, as in all meats, the deterioration process starts as soon as the fish dies, including the degradation of proteins and ATP, altered pH, fat oxidation and production of undesirable compounds such as trimethylamine (TMA-N) and volatile bases of low molecular weight (TVB-N), which are produced by bacterial action and generate changes in texture, color, odor and flavor (Li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xml:space="preserve">., 2011). These changes can be </w:t>
      </w:r>
      <w:r w:rsidRPr="00157A05">
        <w:rPr>
          <w:rFonts w:ascii="Verdana" w:eastAsia="Times New Roman" w:hAnsi="Verdana" w:cs="Times New Roman"/>
          <w:color w:val="000000"/>
          <w:sz w:val="24"/>
          <w:szCs w:val="24"/>
          <w:lang w:val="en-US" w:eastAsia="es-CO"/>
        </w:rPr>
        <w:lastRenderedPageBreak/>
        <w:t>classified as biochemical, physical and microbiological, and determine the degree of acceptance by consumers and, along with nutritional valuation, shelf life (McMillin, 2008). Thus, Colombian law, specifically the Colombian Technical Standard NTC 4348, has established maximum allowable limits to identify the acceptable quality level for some parameters, such as 400 CFU/g for </w:t>
      </w:r>
      <w:r w:rsidRPr="00157A05">
        <w:rPr>
          <w:rFonts w:ascii="Verdana" w:eastAsia="Times New Roman" w:hAnsi="Verdana" w:cs="Times New Roman"/>
          <w:i/>
          <w:iCs/>
          <w:color w:val="000000"/>
          <w:sz w:val="24"/>
          <w:szCs w:val="24"/>
          <w:lang w:val="en-US" w:eastAsia="es-CO"/>
        </w:rPr>
        <w:t>E. coli</w:t>
      </w:r>
      <w:r w:rsidRPr="00157A05">
        <w:rPr>
          <w:rFonts w:ascii="Verdana" w:eastAsia="Times New Roman" w:hAnsi="Verdana" w:cs="Times New Roman"/>
          <w:color w:val="000000"/>
          <w:sz w:val="24"/>
          <w:szCs w:val="24"/>
          <w:lang w:val="en-US" w:eastAsia="es-CO"/>
        </w:rPr>
        <w:t>, 1000 CFU/g for </w:t>
      </w:r>
      <w:r w:rsidRPr="00157A05">
        <w:rPr>
          <w:rFonts w:ascii="Verdana" w:eastAsia="Times New Roman" w:hAnsi="Verdana" w:cs="Times New Roman"/>
          <w:i/>
          <w:iCs/>
          <w:color w:val="000000"/>
          <w:sz w:val="24"/>
          <w:szCs w:val="24"/>
          <w:lang w:val="en-US" w:eastAsia="es-CO"/>
        </w:rPr>
        <w:t>S. aureus</w:t>
      </w:r>
      <w:r w:rsidRPr="00157A05">
        <w:rPr>
          <w:rFonts w:ascii="Verdana" w:eastAsia="Times New Roman" w:hAnsi="Verdana" w:cs="Times New Roman"/>
          <w:color w:val="000000"/>
          <w:sz w:val="24"/>
          <w:szCs w:val="24"/>
          <w:lang w:val="en-US" w:eastAsia="es-CO"/>
        </w:rPr>
        <w:t> coagulasa and absence of </w:t>
      </w:r>
      <w:r w:rsidRPr="00157A05">
        <w:rPr>
          <w:rFonts w:ascii="Verdana" w:eastAsia="Times New Roman" w:hAnsi="Verdana" w:cs="Times New Roman"/>
          <w:i/>
          <w:iCs/>
          <w:color w:val="000000"/>
          <w:sz w:val="24"/>
          <w:szCs w:val="24"/>
          <w:lang w:val="en-US" w:eastAsia="es-CO"/>
        </w:rPr>
        <w:t>Salmonella</w:t>
      </w:r>
      <w:r w:rsidRPr="00157A05">
        <w:rPr>
          <w:rFonts w:ascii="Verdana" w:eastAsia="Times New Roman" w:hAnsi="Verdana" w:cs="Times New Roman"/>
          <w:color w:val="000000"/>
          <w:sz w:val="24"/>
          <w:szCs w:val="24"/>
          <w:lang w:val="en-US" w:eastAsia="es-CO"/>
        </w:rPr>
        <w:t> spp and Vibro cholera in 25 g of meat. These rates apply to all species of fish, even disregarding the variability within and between species.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i/>
          <w:iCs/>
          <w:color w:val="000000"/>
          <w:sz w:val="24"/>
          <w:szCs w:val="24"/>
          <w:lang w:val="en-US" w:eastAsia="es-CO"/>
        </w:rPr>
        <w:t>Leiarius</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marmoratus</w:t>
      </w:r>
      <w:r w:rsidRPr="00157A05">
        <w:rPr>
          <w:rFonts w:ascii="Verdana" w:eastAsia="Times New Roman" w:hAnsi="Verdana" w:cs="Times New Roman"/>
          <w:color w:val="000000"/>
          <w:sz w:val="24"/>
          <w:szCs w:val="24"/>
          <w:lang w:val="en-US" w:eastAsia="es-CO"/>
        </w:rPr>
        <w:t>, commonly known as yaque or black catfish, is a native siluridin the basins of the Amazon, Orinoco and Essequibo rivers; and has generated interest because it is specie that not only adapts to cultivation conditions, but also possesses characteristics similar to those of commercial catfish. Currently, trade in these species depends 100% on natural extraction, but recent studies have identified the potential of these species for use in the process of diversification of aquaculture in Colombia (Cruz-Casallas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2011), but currently the quality of the meat has not been determined in order to establish processes that allow management to potentiate their qualities. Therefore, the objective of this research was to determine the chemical, physical, microbiological and sensory characteristics of yaque meat, both for wild and farmed over a period of 120 days of storage under freezing conditions at -18 °C.</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Materials and methods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15 specimens of yaque catfish (</w:t>
      </w:r>
      <w:r w:rsidRPr="00157A05">
        <w:rPr>
          <w:rFonts w:ascii="Verdana" w:eastAsia="Times New Roman" w:hAnsi="Verdana" w:cs="Times New Roman"/>
          <w:i/>
          <w:iCs/>
          <w:color w:val="000000"/>
          <w:sz w:val="24"/>
          <w:szCs w:val="24"/>
          <w:lang w:val="en-US" w:eastAsia="es-CO"/>
        </w:rPr>
        <w:t>Leiarius marmoratus</w:t>
      </w:r>
      <w:r w:rsidRPr="00157A05">
        <w:rPr>
          <w:rFonts w:ascii="Verdana" w:eastAsia="Times New Roman" w:hAnsi="Verdana" w:cs="Times New Roman"/>
          <w:color w:val="000000"/>
          <w:sz w:val="24"/>
          <w:szCs w:val="24"/>
          <w:lang w:val="en-US" w:eastAsia="es-CO"/>
        </w:rPr>
        <w:t>) were used, captured from the Guaviare river in the municipality of San José del Guaviare (Guaviare - Colombia) with an average size and weight of 58.9±5.6 cm and870±87g, respectively, and 25 specimens with an age of 20 months from commercial cultivation, obtained from the El Paraíso fish farm in the municipality of Cumaral (Meta-Colombia). These individuals were obtained by artificial reproduction, induced with carp pituitary extract and cultivated in earthen ponds at a density of 1 animal/m</w:t>
      </w:r>
      <w:r w:rsidRPr="00157A05">
        <w:rPr>
          <w:rFonts w:ascii="Verdana" w:eastAsia="Times New Roman" w:hAnsi="Verdana" w:cs="Times New Roman"/>
          <w:color w:val="000000"/>
          <w:sz w:val="24"/>
          <w:szCs w:val="24"/>
          <w:vertAlign w:val="superscript"/>
          <w:lang w:val="en-US" w:eastAsia="es-CO"/>
        </w:rPr>
        <w:t>2</w:t>
      </w:r>
      <w:r w:rsidRPr="00157A05">
        <w:rPr>
          <w:rFonts w:ascii="Verdana" w:eastAsia="Times New Roman" w:hAnsi="Verdana" w:cs="Times New Roman"/>
          <w:color w:val="000000"/>
          <w:sz w:val="24"/>
          <w:szCs w:val="24"/>
          <w:lang w:val="en-US" w:eastAsia="es-CO"/>
        </w:rPr>
        <w:t>, fed ad </w:t>
      </w:r>
      <w:r w:rsidRPr="00157A05">
        <w:rPr>
          <w:rFonts w:ascii="Verdana" w:eastAsia="Times New Roman" w:hAnsi="Verdana" w:cs="Times New Roman"/>
          <w:i/>
          <w:iCs/>
          <w:color w:val="000000"/>
          <w:sz w:val="24"/>
          <w:szCs w:val="24"/>
          <w:lang w:val="en-US" w:eastAsia="es-CO"/>
        </w:rPr>
        <w:t>libitum</w:t>
      </w:r>
      <w:r w:rsidRPr="00157A05">
        <w:rPr>
          <w:rFonts w:ascii="Verdana" w:eastAsia="Times New Roman" w:hAnsi="Verdana" w:cs="Times New Roman"/>
          <w:color w:val="000000"/>
          <w:sz w:val="24"/>
          <w:szCs w:val="24"/>
          <w:lang w:val="en-US" w:eastAsia="es-CO"/>
        </w:rPr>
        <w:t> with a commercial ration of 30% crude protein and with an average weight of 625±133g and average fork length of 45.2±2.9 cm at harvest.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fish were killed by cranial incision and the carcasses were transported to the facilities of the Institute of Aquaculture of the Llanos University in Villavicencio (Meta-Colombia), packed in Styrofoam boxes covered with ice. Then the meat was washed with potable water and the skin was separated. Then, fillets were cut at the level of the dorsal fin and anal opening.</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lastRenderedPageBreak/>
        <w:t>For each one of the sources, 25 fillets of 300g and 30 fillets of 100g were obtained, which were packed in polyethylene Food Saver® bags (NYSE:JAH, EEUU) and vacuum sealed with hand sealing Food Saver® equipment (NYSE:JAH, EEUU). Samples were refrigerated (4 °C) and transported to the Instituto de Ciencia y Tecnología de Alimentos ICTA at Universidad Nacional de Colombia (Bogotá-Colombia), where they were held in frozen storage at -18 °C until use.</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analysis of the samples was performed in triplicate according to the Colombian Technical Standard NTC 4348 (2009) which specifies the requirements of whole fish, medallions and pieces, chilled or frozen, suitable for human consumption; and supplemented with NTC 5443 (2006), which specifies the requirements for the handling, transportation and marketing of aquaculture species: cachama, tilapia and trout.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Proximate composition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Proximate analysis was performed on day zero of storage to determine humidity (No. 952.08), crude protein (No. 955.04), crude lipid (No. 948.15) and ash (No. 938.08), using the methodology of the Association of Official Analytical Chemists (2005).</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Quality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On days 0, 15, 30, 60, 90 and 120 of storage, at random and for each source, five 100g fillets were removed from the freezer for the physical-chemical and microbiological analyses and 300g fillets for sensory testing. The samples were thawed at 4 °C for 6 hours and homogenized in a domestic-use food processor (Oster®, EEUU), except for the texture and sensory analysis, which used whole fish.</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Microbiological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Using 11 gram samples, the study employed serial dilutions of 10</w:t>
      </w:r>
      <w:r w:rsidRPr="00157A05">
        <w:rPr>
          <w:rFonts w:ascii="Verdana" w:eastAsia="Times New Roman" w:hAnsi="Verdana" w:cs="Times New Roman"/>
          <w:color w:val="000000"/>
          <w:sz w:val="24"/>
          <w:szCs w:val="24"/>
          <w:vertAlign w:val="superscript"/>
          <w:lang w:val="en-US" w:eastAsia="es-CO"/>
        </w:rPr>
        <w:t>-1</w:t>
      </w:r>
      <w:r w:rsidRPr="00157A05">
        <w:rPr>
          <w:rFonts w:ascii="Verdana" w:eastAsia="Times New Roman" w:hAnsi="Verdana" w:cs="Times New Roman"/>
          <w:color w:val="000000"/>
          <w:sz w:val="24"/>
          <w:szCs w:val="24"/>
          <w:lang w:val="en-US" w:eastAsia="es-CO"/>
        </w:rPr>
        <w:t>, 10</w:t>
      </w:r>
      <w:r w:rsidRPr="00157A05">
        <w:rPr>
          <w:rFonts w:ascii="Verdana" w:eastAsia="Times New Roman" w:hAnsi="Verdana" w:cs="Times New Roman"/>
          <w:color w:val="000000"/>
          <w:sz w:val="24"/>
          <w:szCs w:val="24"/>
          <w:vertAlign w:val="superscript"/>
          <w:lang w:val="en-US" w:eastAsia="es-CO"/>
        </w:rPr>
        <w:t>-2</w:t>
      </w:r>
      <w:r w:rsidRPr="00157A05">
        <w:rPr>
          <w:rFonts w:ascii="Verdana" w:eastAsia="Times New Roman" w:hAnsi="Verdana" w:cs="Times New Roman"/>
          <w:color w:val="000000"/>
          <w:sz w:val="24"/>
          <w:szCs w:val="24"/>
          <w:lang w:val="en-US" w:eastAsia="es-CO"/>
        </w:rPr>
        <w:t>, 10</w:t>
      </w:r>
      <w:r w:rsidRPr="00157A05">
        <w:rPr>
          <w:rFonts w:ascii="Verdana" w:eastAsia="Times New Roman" w:hAnsi="Verdana" w:cs="Times New Roman"/>
          <w:color w:val="000000"/>
          <w:sz w:val="24"/>
          <w:szCs w:val="24"/>
          <w:vertAlign w:val="superscript"/>
          <w:lang w:val="en-US" w:eastAsia="es-CO"/>
        </w:rPr>
        <w:t>-3</w:t>
      </w:r>
      <w:r w:rsidRPr="00157A05">
        <w:rPr>
          <w:rFonts w:ascii="Verdana" w:eastAsia="Times New Roman" w:hAnsi="Verdana" w:cs="Times New Roman"/>
          <w:color w:val="000000"/>
          <w:sz w:val="24"/>
          <w:szCs w:val="24"/>
          <w:lang w:val="en-US" w:eastAsia="es-CO"/>
        </w:rPr>
        <w:t> with sterile peptone water, which were used for the aerobic mesophilic and psychrophilic counts, total and fecal coliforms and </w:t>
      </w:r>
      <w:r w:rsidRPr="00157A05">
        <w:rPr>
          <w:rFonts w:ascii="Verdana" w:eastAsia="Times New Roman" w:hAnsi="Verdana" w:cs="Times New Roman"/>
          <w:i/>
          <w:iCs/>
          <w:color w:val="000000"/>
          <w:sz w:val="24"/>
          <w:szCs w:val="24"/>
          <w:lang w:val="en-US" w:eastAsia="es-CO"/>
        </w:rPr>
        <w:t>Staphylococcus coagulasa</w:t>
      </w:r>
      <w:r w:rsidRPr="00157A05">
        <w:rPr>
          <w:rFonts w:ascii="Verdana" w:eastAsia="Times New Roman" w:hAnsi="Verdana" w:cs="Times New Roman"/>
          <w:color w:val="000000"/>
          <w:sz w:val="24"/>
          <w:szCs w:val="24"/>
          <w:lang w:val="en-US" w:eastAsia="es-CO"/>
        </w:rPr>
        <w:t> positive (NTC 4779, 2007). The aerobic mesophilic and psychrophilic microorganism counts were performed after incubation at 35 ± 2 °C for 48 h with 1 mL of each dilution for mesophilic and 4 ± 0.5 °C for 7 days for psychrophilic, using the SPC agar culture medium (Merck KGaA, Germany), reporting data as colony forming units CFU / mL (INVIMA, 1998).</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lastRenderedPageBreak/>
        <w:t>The total coliform count was made dispensing Brila broth (Thermo Fisher, EEUU) in test tubes with a Durham tube, and incubated with 1 mL of each dilution at 35±2 °C for 48 hours. With the positive tubes, the fecal coliform count was performed, inoculated in 1 mL 2% Brilalactose broth and tryptophan broth (Merck KGaA, Germany) and incubated at 44.5±0.5 °C for 48 hours in a water bath; confirmation of indole production was performed with 2 mL of Kovac's reagent (SAR Ltd, England). Data were reported according to the MPN table. The</w:t>
      </w:r>
      <w:r w:rsidRPr="00157A05">
        <w:rPr>
          <w:rFonts w:ascii="Verdana" w:eastAsia="Times New Roman" w:hAnsi="Verdana" w:cs="Times New Roman"/>
          <w:i/>
          <w:iCs/>
          <w:color w:val="000000"/>
          <w:sz w:val="24"/>
          <w:szCs w:val="24"/>
          <w:lang w:val="en-US" w:eastAsia="es-CO"/>
        </w:rPr>
        <w:t>Staphylococcus coagulasa</w:t>
      </w:r>
      <w:r w:rsidRPr="00157A05">
        <w:rPr>
          <w:rFonts w:ascii="Verdana" w:eastAsia="Times New Roman" w:hAnsi="Verdana" w:cs="Times New Roman"/>
          <w:color w:val="000000"/>
          <w:sz w:val="24"/>
          <w:szCs w:val="24"/>
          <w:lang w:val="en-US" w:eastAsia="es-CO"/>
        </w:rPr>
        <w:t> positive count was performed by plating dilutions of 10</w:t>
      </w:r>
      <w:r w:rsidRPr="00157A05">
        <w:rPr>
          <w:rFonts w:ascii="Verdana" w:eastAsia="Times New Roman" w:hAnsi="Verdana" w:cs="Times New Roman"/>
          <w:color w:val="000000"/>
          <w:sz w:val="24"/>
          <w:szCs w:val="24"/>
          <w:vertAlign w:val="superscript"/>
          <w:lang w:val="en-US" w:eastAsia="es-CO"/>
        </w:rPr>
        <w:t>-2</w:t>
      </w:r>
      <w:r w:rsidRPr="00157A05">
        <w:rPr>
          <w:rFonts w:ascii="Verdana" w:eastAsia="Times New Roman" w:hAnsi="Verdana" w:cs="Times New Roman"/>
          <w:color w:val="000000"/>
          <w:sz w:val="24"/>
          <w:szCs w:val="24"/>
          <w:lang w:val="en-US" w:eastAsia="es-CO"/>
        </w:rPr>
        <w:t> and 10</w:t>
      </w:r>
      <w:r w:rsidRPr="00157A05">
        <w:rPr>
          <w:rFonts w:ascii="Verdana" w:eastAsia="Times New Roman" w:hAnsi="Verdana" w:cs="Times New Roman"/>
          <w:color w:val="000000"/>
          <w:sz w:val="24"/>
          <w:szCs w:val="24"/>
          <w:vertAlign w:val="superscript"/>
          <w:lang w:val="en-US" w:eastAsia="es-CO"/>
        </w:rPr>
        <w:t>-3</w:t>
      </w:r>
      <w:r w:rsidRPr="00157A05">
        <w:rPr>
          <w:rFonts w:ascii="Verdana" w:eastAsia="Times New Roman" w:hAnsi="Verdana" w:cs="Times New Roman"/>
          <w:color w:val="000000"/>
          <w:sz w:val="24"/>
          <w:szCs w:val="24"/>
          <w:lang w:val="en-US" w:eastAsia="es-CO"/>
        </w:rPr>
        <w:t> in Baird Parker Agar (Merck KGaA, Germany) incubated at 37 °C for 48 h, then the coagulase test was used for suspicious colonies, along with Gram staining( INVIMA, 1998).</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For determination of </w:t>
      </w:r>
      <w:r w:rsidRPr="00157A05">
        <w:rPr>
          <w:rFonts w:ascii="Verdana" w:eastAsia="Times New Roman" w:hAnsi="Verdana" w:cs="Times New Roman"/>
          <w:i/>
          <w:iCs/>
          <w:color w:val="000000"/>
          <w:sz w:val="24"/>
          <w:szCs w:val="24"/>
          <w:lang w:val="en-US" w:eastAsia="es-CO"/>
        </w:rPr>
        <w:t>Vibrio cholerae</w:t>
      </w:r>
      <w:r w:rsidRPr="00157A05">
        <w:rPr>
          <w:rFonts w:ascii="Verdana" w:eastAsia="Times New Roman" w:hAnsi="Verdana" w:cs="Times New Roman"/>
          <w:color w:val="000000"/>
          <w:sz w:val="24"/>
          <w:szCs w:val="24"/>
          <w:lang w:val="en-US" w:eastAsia="es-CO"/>
        </w:rPr>
        <w:t>, 25g samples were used in 225 mL of alkaline peptone water (3% NaCl) and incubated at 35±2 °C for 6 h, and plated in TCBS agar (Thermo Fisher, EEUU) at 35±2 °C, for 48 hours. To determine the presence of </w:t>
      </w:r>
      <w:r w:rsidRPr="00157A05">
        <w:rPr>
          <w:rFonts w:ascii="Verdana" w:eastAsia="Times New Roman" w:hAnsi="Verdana" w:cs="Times New Roman"/>
          <w:i/>
          <w:iCs/>
          <w:color w:val="000000"/>
          <w:sz w:val="24"/>
          <w:szCs w:val="24"/>
          <w:lang w:val="en-US" w:eastAsia="es-CO"/>
        </w:rPr>
        <w:t>Salmonella</w:t>
      </w:r>
      <w:r w:rsidRPr="00157A05">
        <w:rPr>
          <w:rFonts w:ascii="Verdana" w:eastAsia="Times New Roman" w:hAnsi="Verdana" w:cs="Times New Roman"/>
          <w:color w:val="000000"/>
          <w:sz w:val="24"/>
          <w:szCs w:val="24"/>
          <w:lang w:val="en-US" w:eastAsia="es-CO"/>
        </w:rPr>
        <w:t> sp, 25 g of each sample were incubated in 225 mL of lactose broth (Thermo Fisher, EEUU) for non-selective pre-enrichment at 37 °C for 24 hours. Then, 1 mL was used in selenite cystine broth (Thermo Fisher, EEUU) and 1 mL tetrathionate broth base (Thermo Fisher, EEUU) for selective enrichment, finally plating was done with XLD (Thermo Fisher, EEUU) and Bismuth sulfite agars (Merck KGaA, Germany). Confirmation was done with Gram staining and Rapid One biochemical test kit (Thermo Fisher, EEUU). Analyses were performed according to NTC 1325 (INVIMA, 1998).</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Physicochemical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Determination of total volatile basic nitrogen (TVB-N) was performed by the method proposed by Goulas and Kontominas (2007), performing distillation of 10 g samples with 1 g of Mg oxide in a distiller (Kjeltec System 1002 Distilling Unit, Sweden). The distillate collected in a 25 mL Erlenmeyer with boric acid (2%) and Taschiro indicator drops, was titrated with hydrochloric acid (0.1045 N). The total volatile nitrogen content was calculated by the following equation: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proofErr w:type="gramStart"/>
      <w:r w:rsidRPr="00157A05">
        <w:rPr>
          <w:rFonts w:ascii="Verdana" w:eastAsia="Times New Roman" w:hAnsi="Verdana" w:cs="Times New Roman"/>
          <w:color w:val="000000"/>
          <w:sz w:val="24"/>
          <w:szCs w:val="24"/>
          <w:lang w:val="en-US" w:eastAsia="es-CO"/>
        </w:rPr>
        <w:t>mg</w:t>
      </w:r>
      <w:proofErr w:type="gramEnd"/>
      <w:r w:rsidRPr="00157A05">
        <w:rPr>
          <w:rFonts w:ascii="Verdana" w:eastAsia="Times New Roman" w:hAnsi="Verdana" w:cs="Times New Roman"/>
          <w:color w:val="000000"/>
          <w:sz w:val="24"/>
          <w:szCs w:val="24"/>
          <w:lang w:val="en-US" w:eastAsia="es-CO"/>
        </w:rPr>
        <w:t xml:space="preserve"> of VBN/100 g sample = </w:t>
      </w:r>
      <w:r>
        <w:rPr>
          <w:rFonts w:ascii="Verdana" w:eastAsia="Times New Roman" w:hAnsi="Verdana" w:cs="Times New Roman"/>
          <w:noProof/>
          <w:color w:val="000000"/>
          <w:sz w:val="24"/>
          <w:szCs w:val="24"/>
          <w:lang w:eastAsia="es-CO"/>
        </w:rPr>
        <w:drawing>
          <wp:inline distT="0" distB="0" distL="0" distR="0">
            <wp:extent cx="1668145" cy="421005"/>
            <wp:effectExtent l="19050" t="0" r="8255" b="0"/>
            <wp:docPr id="3" name="Imagen 3" descr="C:\Users\revista\Documents\orinoquia\2014\v18n1 [sin marcar]\v18n1 [sin marcar]\body\img\revistas\rori\v18n1\v18n1a05f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ista\Documents\orinoquia\2014\v18n1 [sin marcar]\v18n1 [sin marcar]\body\img\revistas\rori\v18n1\v18n1a05for1.gif"/>
                    <pic:cNvPicPr>
                      <a:picLocks noChangeAspect="1" noChangeArrowheads="1"/>
                    </pic:cNvPicPr>
                  </pic:nvPicPr>
                  <pic:blipFill>
                    <a:blip r:embed="rId8" cstate="print"/>
                    <a:srcRect/>
                    <a:stretch>
                      <a:fillRect/>
                    </a:stretch>
                  </pic:blipFill>
                  <pic:spPr bwMode="auto">
                    <a:xfrm>
                      <a:off x="0" y="0"/>
                      <a:ext cx="1668145" cy="421005"/>
                    </a:xfrm>
                    <a:prstGeom prst="rect">
                      <a:avLst/>
                    </a:prstGeom>
                    <a:noFill/>
                    <a:ln w="9525">
                      <a:noFill/>
                      <a:miter lim="800000"/>
                      <a:headEnd/>
                      <a:tailEnd/>
                    </a:ln>
                  </pic:spPr>
                </pic:pic>
              </a:graphicData>
            </a:graphic>
          </wp:inline>
        </w:drawing>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which:</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Vs = Volume of hydrochloric acid used in the titration of the sample in mL.</w:t>
      </w:r>
      <w:r w:rsidRPr="00157A05">
        <w:rPr>
          <w:rFonts w:ascii="Verdana" w:eastAsia="Times New Roman" w:hAnsi="Verdana" w:cs="Times New Roman"/>
          <w:color w:val="000000"/>
          <w:sz w:val="24"/>
          <w:szCs w:val="24"/>
          <w:lang w:val="en-US" w:eastAsia="es-CO"/>
        </w:rPr>
        <w:br/>
      </w:r>
      <w:r w:rsidRPr="00157A05">
        <w:rPr>
          <w:rFonts w:ascii="Verdana" w:eastAsia="Times New Roman" w:hAnsi="Verdana" w:cs="Times New Roman"/>
          <w:color w:val="000000"/>
          <w:sz w:val="24"/>
          <w:szCs w:val="24"/>
          <w:lang w:val="en-US" w:eastAsia="es-CO"/>
        </w:rPr>
        <w:lastRenderedPageBreak/>
        <w:t>Vb = Volume of hydrochloric acid used in the blank titration in mL.</w:t>
      </w:r>
      <w:r w:rsidRPr="00157A05">
        <w:rPr>
          <w:rFonts w:ascii="Verdana" w:eastAsia="Times New Roman" w:hAnsi="Verdana" w:cs="Times New Roman"/>
          <w:color w:val="000000"/>
          <w:sz w:val="24"/>
          <w:szCs w:val="24"/>
          <w:lang w:val="en-US" w:eastAsia="es-CO"/>
        </w:rPr>
        <w:br/>
        <w:t>N = Normality of the HCl</w:t>
      </w:r>
      <w:r w:rsidRPr="00157A05">
        <w:rPr>
          <w:rFonts w:ascii="Verdana" w:eastAsia="Times New Roman" w:hAnsi="Verdana" w:cs="Times New Roman"/>
          <w:color w:val="000000"/>
          <w:sz w:val="24"/>
          <w:szCs w:val="24"/>
          <w:lang w:val="en-US" w:eastAsia="es-CO"/>
        </w:rPr>
        <w:br/>
        <w:t>M = Sample weight in grams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thiobarbituric acid analysis (TBA) was done by the extraction method described by Wang and Xiong (Wang and Xiong, 2005), which quantifies the presence of byproducts of lipid oxidation (malonaldehyde - MDA), through the reaction with thiobarbituric acid (TBA). 0.5 g samples were used, which were carried in 25 mL Falcon tubes, adding 50 uL of ethanolic solution of BHT butylated hydroxyl toluene (5%), 3 mL of TBA (0.375%) and 20 mL of trichloroacetic acid (5% in 0.25 N HCl). The mixture was centrifuged for 4 min (2500 rpm) and then allowed to react in boiling water (93 °C) for 40 minutes. An aliquot of 5 mL of the supernatant was centrifuged with 5 mL of chloroform at 5500 rpm for 20 min in centrifuge Heraeus Megafuge</w:t>
      </w:r>
      <w:r w:rsidRPr="00157A05">
        <w:rPr>
          <w:rFonts w:ascii="Verdana" w:eastAsia="Times New Roman" w:hAnsi="Verdana" w:cs="Times New Roman"/>
          <w:color w:val="000000"/>
          <w:sz w:val="24"/>
          <w:szCs w:val="24"/>
          <w:vertAlign w:val="superscript"/>
          <w:lang w:val="en-US" w:eastAsia="es-CO"/>
        </w:rPr>
        <w:t>TM</w:t>
      </w:r>
      <w:r w:rsidRPr="00157A05">
        <w:rPr>
          <w:rFonts w:ascii="Verdana" w:eastAsia="Times New Roman" w:hAnsi="Verdana" w:cs="Times New Roman"/>
          <w:color w:val="000000"/>
          <w:sz w:val="24"/>
          <w:szCs w:val="24"/>
          <w:lang w:val="en-US" w:eastAsia="es-CO"/>
        </w:rPr>
        <w:t> 16R (Thermo Scientific, Germany) and then the absorbance was measured in the aqueous phase in a spectrophotometer UV-VIS Genesis 10S(Thermo Scientific, Germany), at 532nm. To measure the concentration of MDA in the sample, a calibration curve of nine points was used, with 1,1,3,3-tetrametoxypropano as a standard compound. The results were expressed as mg of MDA/ kg of sample.</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For determination of pH, the study used a 10g homogenized sample and 30mL of distilled water, agitated with a magnetic plate for 30 min and subsequent rest (10 min). The pH was measured with a potentiometer Handy Lab PH11 model D-55014 (Schott Instruments, Germany) (NTC 4348, 2009).</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To determine texture, thawed 1 cm</w:t>
      </w:r>
      <w:r w:rsidRPr="00157A05">
        <w:rPr>
          <w:rFonts w:ascii="Verdana" w:eastAsia="Times New Roman" w:hAnsi="Verdana" w:cs="Times New Roman"/>
          <w:color w:val="000000"/>
          <w:sz w:val="24"/>
          <w:szCs w:val="24"/>
          <w:vertAlign w:val="superscript"/>
          <w:lang w:val="en-US" w:eastAsia="es-CO"/>
        </w:rPr>
        <w:t>3</w:t>
      </w:r>
      <w:r w:rsidRPr="00157A05">
        <w:rPr>
          <w:rFonts w:ascii="Verdana" w:eastAsia="Times New Roman" w:hAnsi="Verdana" w:cs="Times New Roman"/>
          <w:color w:val="000000"/>
          <w:sz w:val="24"/>
          <w:szCs w:val="24"/>
          <w:lang w:val="en-US" w:eastAsia="es-CO"/>
        </w:rPr>
        <w:t> pieces of meat were used, and measured by penetration force using a texture analyzer (Texture Analyzer TAXT plus, EEUU). The force was recorded during compression in a texture curve with a probe with a diameter of 2 mm and a penetration speed of 60 mm/minute with 5mm penetration. Data were expressed as Newton force.</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For sensory analysis, a semi-trained panel of five people was used, using a hedonic scale of decreasing rejection from 1 to 9, who evaluated appearance, color and smell of raw meat and color, aroma and flavor in cooked meat, with a range of values from 1 corresponding to "dislike extremely" and 9 to "like extremely" (Kostaki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A sensory value of 4 was used as the minimum range of acceptability. The meat cooking process was done with a conventional stove (AR -T, Haceb®, Colombia), with immersion for 10 min in potable water at a temperature of 100 °C.</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lastRenderedPageBreak/>
        <w:t>Statistical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Data were statistically described and expressed as mean± standard error of the mean (SEM). Initially, the assumptions of homogeneity of variances and normal distribution of the data were verified, using Bartlett's and Shapiro-Wilk tests. The results of the sensory analysis were transformed using a natural logarithm. To compare the chemical composition between the two sources, a student test was used and to determine the effect of storage at 0, 15, 30, 60, 90 and 120 days on the quality variables (microbial count, pH, TVB -N, TBA and texture), analyzes of variance (ANOVA) was carried out following the Tukey test for comparison of means. The nonparametric data reported in the sensory analysis were analyzed based on the Friedman test followed by Dunn's test. In all cases, we used the value of p &lt;0.05 to consider the existence of significant differences. For statistical analysis, we used the statistical software Matlab® version 7.11.0.584 (R2010b, License No. 161051).</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Results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Proximate composition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w:t>
      </w:r>
      <w:hyperlink r:id="rId9" w:anchor="tab1" w:history="1">
        <w:r w:rsidRPr="00157A05">
          <w:rPr>
            <w:rFonts w:ascii="Verdana" w:eastAsia="Times New Roman" w:hAnsi="Verdana" w:cs="Times New Roman"/>
            <w:color w:val="0000FF"/>
            <w:sz w:val="24"/>
            <w:szCs w:val="24"/>
            <w:u w:val="single"/>
            <w:lang w:val="en-US" w:eastAsia="es-CO"/>
          </w:rPr>
          <w:t>table 1</w:t>
        </w:r>
      </w:hyperlink>
      <w:r w:rsidRPr="00157A05">
        <w:rPr>
          <w:rFonts w:ascii="Verdana" w:eastAsia="Times New Roman" w:hAnsi="Verdana" w:cs="Times New Roman"/>
          <w:color w:val="000000"/>
          <w:sz w:val="24"/>
          <w:szCs w:val="24"/>
          <w:lang w:val="en-US" w:eastAsia="es-CO"/>
        </w:rPr>
        <w:t> shows the results of proximate analysis performed on fresh fillets of wild and farmed. It was observed that farmed meat had higher contents of moisture (77.2±0.8%), protein (20.0±1.1%) and ash (1.4± 0%) when compared with wild meat (74.3±0.2%, 19.8±0.2% and 1.3±0.1, respectively), but without significant differences (p&gt;0.05); while for lipid content. A contrary behavior was seen, where wild meat had higher contents (4.6±0.3%) than farmed meat (1.5±0.3%), with significant differences (p&lt;0.05).</w:t>
      </w:r>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3469005" cy="1790065"/>
            <wp:effectExtent l="19050" t="0" r="0" b="0"/>
            <wp:docPr id="4" name="Imagen 4" descr="C:\Users\revista\Documents\orinoquia\2014\v18n1 [sin marcar]\v18n1 [sin marcar]\body\img\revistas\rori\v18n1\v18n1a05t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ista\Documents\orinoquia\2014\v18n1 [sin marcar]\v18n1 [sin marcar]\body\img\revistas\rori\v18n1\v18n1a05tab1.gif"/>
                    <pic:cNvPicPr>
                      <a:picLocks noChangeAspect="1" noChangeArrowheads="1"/>
                    </pic:cNvPicPr>
                  </pic:nvPicPr>
                  <pic:blipFill>
                    <a:blip r:embed="rId10" cstate="print"/>
                    <a:srcRect/>
                    <a:stretch>
                      <a:fillRect/>
                    </a:stretch>
                  </pic:blipFill>
                  <pic:spPr bwMode="auto">
                    <a:xfrm>
                      <a:off x="0" y="0"/>
                      <a:ext cx="3469005" cy="1790065"/>
                    </a:xfrm>
                    <a:prstGeom prst="rect">
                      <a:avLst/>
                    </a:prstGeom>
                    <a:noFill/>
                    <a:ln w="9525">
                      <a:noFill/>
                      <a:miter lim="800000"/>
                      <a:headEnd/>
                      <a:tailEnd/>
                    </a:ln>
                  </pic:spPr>
                </pic:pic>
              </a:graphicData>
            </a:graphic>
          </wp:inline>
        </w:drawing>
      </w:r>
      <w:bookmarkStart w:id="3" w:name="tab1"/>
      <w:bookmarkEnd w:id="3"/>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Quality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i/>
          <w:iCs/>
          <w:color w:val="000000"/>
          <w:sz w:val="24"/>
          <w:szCs w:val="24"/>
          <w:lang w:val="en-US" w:eastAsia="es-CO"/>
        </w:rPr>
        <w:t>Microbiological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lastRenderedPageBreak/>
        <w:t>Microbiological changes observed in the meat during the 120 days of storage are shown in </w:t>
      </w:r>
      <w:hyperlink r:id="rId11" w:anchor="tab2" w:history="1">
        <w:r w:rsidRPr="00157A05">
          <w:rPr>
            <w:rFonts w:ascii="Verdana" w:eastAsia="Times New Roman" w:hAnsi="Verdana" w:cs="Times New Roman"/>
            <w:color w:val="0000FF"/>
            <w:sz w:val="24"/>
            <w:szCs w:val="24"/>
            <w:u w:val="single"/>
            <w:lang w:val="en-US" w:eastAsia="es-CO"/>
          </w:rPr>
          <w:t>Table 2</w:t>
        </w:r>
      </w:hyperlink>
      <w:r w:rsidRPr="00157A05">
        <w:rPr>
          <w:rFonts w:ascii="Verdana" w:eastAsia="Times New Roman" w:hAnsi="Verdana" w:cs="Times New Roman"/>
          <w:color w:val="000000"/>
          <w:sz w:val="24"/>
          <w:szCs w:val="24"/>
          <w:lang w:val="en-US" w:eastAsia="es-CO"/>
        </w:rPr>
        <w:t>. The values indicate that all samples, both for wild and farmed, began and ended in acceptable microbiological conditions without exceeding the maximum allowed under the Colombian Technical Standard NTC 4348.</w:t>
      </w:r>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fldChar w:fldCharType="begin"/>
      </w:r>
      <w:r w:rsidRPr="00157A05">
        <w:rPr>
          <w:rFonts w:ascii="Verdana" w:eastAsia="Times New Roman" w:hAnsi="Verdana" w:cs="Times New Roman"/>
          <w:color w:val="000000"/>
          <w:sz w:val="24"/>
          <w:szCs w:val="24"/>
          <w:lang w:val="en-US" w:eastAsia="es-CO"/>
        </w:rPr>
        <w:instrText xml:space="preserve"> HYPERLINK "file:///C:\\Users\\revista\\Documents\\orinoquia\\2014\\v18n1%20%5bsin%20marcar%5d\\v18n1%20%5bsin%20marcar%5d\\body\\img\\revistas\\rori\\v18n1\\v18n1a05tab2.gif" \t "_blank" </w:instrText>
      </w:r>
      <w:r w:rsidRPr="00157A05">
        <w:rPr>
          <w:rFonts w:ascii="Verdana" w:eastAsia="Times New Roman" w:hAnsi="Verdana" w:cs="Times New Roman"/>
          <w:color w:val="000000"/>
          <w:sz w:val="24"/>
          <w:szCs w:val="24"/>
          <w:lang w:eastAsia="es-CO"/>
        </w:rPr>
        <w:fldChar w:fldCharType="separate"/>
      </w:r>
      <w:r w:rsidRPr="00157A05">
        <w:rPr>
          <w:rFonts w:ascii="Verdana" w:eastAsia="Times New Roman" w:hAnsi="Verdana" w:cs="Times New Roman"/>
          <w:color w:val="0000FF"/>
          <w:sz w:val="24"/>
          <w:szCs w:val="24"/>
          <w:u w:val="single"/>
          <w:lang w:val="en-US" w:eastAsia="es-CO"/>
        </w:rPr>
        <w:t>Tabla 2</w:t>
      </w:r>
      <w:r w:rsidRPr="00157A05">
        <w:rPr>
          <w:rFonts w:ascii="Verdana" w:eastAsia="Times New Roman" w:hAnsi="Verdana" w:cs="Times New Roman"/>
          <w:color w:val="000000"/>
          <w:sz w:val="24"/>
          <w:szCs w:val="24"/>
          <w:lang w:eastAsia="es-CO"/>
        </w:rPr>
        <w:fldChar w:fldCharType="end"/>
      </w:r>
      <w:bookmarkStart w:id="4" w:name="tab2"/>
      <w:bookmarkEnd w:id="4"/>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the count for mesophilic organisms, was observed an increase over time, reaching a maximum of 5.2±0.1 log CFU/g for wild meat and 4.3±0.1 log CFU/g for farmed, with significant differences (p &lt;0.05) from 15 days of storage for the former source and from 90 days for the latter source, respectively. In psychrophilic counts, they were not found to increase over time in storage and in all cases, were less than one. The total coliform count peaked at 6.0±1.0 MPN/g for wild, and at 9.0±2 MPN/g for farmed, with a significant difference (p &lt;0.05) from day 90 of storage. In counting </w:t>
      </w:r>
      <w:r w:rsidRPr="00157A05">
        <w:rPr>
          <w:rFonts w:ascii="Verdana" w:eastAsia="Times New Roman" w:hAnsi="Verdana" w:cs="Times New Roman"/>
          <w:i/>
          <w:iCs/>
          <w:color w:val="000000"/>
          <w:sz w:val="24"/>
          <w:szCs w:val="24"/>
          <w:lang w:val="en-US" w:eastAsia="es-CO"/>
        </w:rPr>
        <w:t>Staphylococcus coagulasa</w:t>
      </w:r>
      <w:r w:rsidRPr="00157A05">
        <w:rPr>
          <w:rFonts w:ascii="Verdana" w:eastAsia="Times New Roman" w:hAnsi="Verdana" w:cs="Times New Roman"/>
          <w:color w:val="000000"/>
          <w:sz w:val="24"/>
          <w:szCs w:val="24"/>
          <w:lang w:val="en-US" w:eastAsia="es-CO"/>
        </w:rPr>
        <w:t> positive is observed that for wild meat and farmed meat, the maximum count not exceeded 100 log cfu / g, with no significant differences (p&gt; 0.05) throughout the storage time. Likewise, no presence of </w:t>
      </w:r>
      <w:r w:rsidRPr="00157A05">
        <w:rPr>
          <w:rFonts w:ascii="Verdana" w:eastAsia="Times New Roman" w:hAnsi="Verdana" w:cs="Times New Roman"/>
          <w:i/>
          <w:iCs/>
          <w:color w:val="000000"/>
          <w:sz w:val="24"/>
          <w:szCs w:val="24"/>
          <w:lang w:val="en-US" w:eastAsia="es-CO"/>
        </w:rPr>
        <w:t>Salmonella</w:t>
      </w:r>
      <w:r w:rsidRPr="00157A05">
        <w:rPr>
          <w:rFonts w:ascii="Verdana" w:eastAsia="Times New Roman" w:hAnsi="Verdana" w:cs="Times New Roman"/>
          <w:color w:val="000000"/>
          <w:sz w:val="24"/>
          <w:szCs w:val="24"/>
          <w:lang w:val="en-US" w:eastAsia="es-CO"/>
        </w:rPr>
        <w:t> sp or</w:t>
      </w:r>
      <w:r w:rsidRPr="00157A05">
        <w:rPr>
          <w:rFonts w:ascii="Verdana" w:eastAsia="Times New Roman" w:hAnsi="Verdana" w:cs="Times New Roman"/>
          <w:i/>
          <w:iCs/>
          <w:color w:val="000000"/>
          <w:sz w:val="24"/>
          <w:szCs w:val="24"/>
          <w:lang w:val="en-US" w:eastAsia="es-CO"/>
        </w:rPr>
        <w:t>Vibrio</w:t>
      </w:r>
      <w:r w:rsidRPr="00157A05">
        <w:rPr>
          <w:rFonts w:ascii="Verdana" w:eastAsia="Times New Roman" w:hAnsi="Verdana" w:cs="Times New Roman"/>
          <w:color w:val="000000"/>
          <w:sz w:val="24"/>
          <w:szCs w:val="24"/>
          <w:lang w:val="en-US" w:eastAsia="es-CO"/>
        </w:rPr>
        <w:t> sp was detected and fecal coliforms were lower than 3 MPN/g.</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i/>
          <w:iCs/>
          <w:color w:val="000000"/>
          <w:sz w:val="24"/>
          <w:szCs w:val="24"/>
          <w:lang w:val="en-US" w:eastAsia="es-CO"/>
        </w:rPr>
        <w:t>Physicochemical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w:t>
      </w:r>
      <w:hyperlink r:id="rId12" w:anchor="fig1" w:history="1">
        <w:r w:rsidRPr="00157A05">
          <w:rPr>
            <w:rFonts w:ascii="Verdana" w:eastAsia="Times New Roman" w:hAnsi="Verdana" w:cs="Times New Roman"/>
            <w:color w:val="0000FF"/>
            <w:sz w:val="24"/>
            <w:szCs w:val="24"/>
            <w:u w:val="single"/>
            <w:lang w:val="en-US" w:eastAsia="es-CO"/>
          </w:rPr>
          <w:t>figure 1</w:t>
        </w:r>
      </w:hyperlink>
      <w:r w:rsidRPr="00157A05">
        <w:rPr>
          <w:rFonts w:ascii="Verdana" w:eastAsia="Times New Roman" w:hAnsi="Verdana" w:cs="Times New Roman"/>
          <w:color w:val="000000"/>
          <w:sz w:val="24"/>
          <w:szCs w:val="24"/>
          <w:lang w:val="en-US" w:eastAsia="es-CO"/>
        </w:rPr>
        <w:t> presents the means and standard error of the variation of pH and TVB-N and </w:t>
      </w:r>
      <w:hyperlink r:id="rId13" w:anchor="fig2" w:history="1">
        <w:r w:rsidRPr="00157A05">
          <w:rPr>
            <w:rFonts w:ascii="Verdana" w:eastAsia="Times New Roman" w:hAnsi="Verdana" w:cs="Times New Roman"/>
            <w:color w:val="0000FF"/>
            <w:sz w:val="24"/>
            <w:szCs w:val="24"/>
            <w:u w:val="single"/>
            <w:lang w:val="en-US" w:eastAsia="es-CO"/>
          </w:rPr>
          <w:t>figure 2</w:t>
        </w:r>
      </w:hyperlink>
      <w:r w:rsidRPr="00157A05">
        <w:rPr>
          <w:rFonts w:ascii="Verdana" w:eastAsia="Times New Roman" w:hAnsi="Verdana" w:cs="Times New Roman"/>
          <w:color w:val="000000"/>
          <w:sz w:val="24"/>
          <w:szCs w:val="24"/>
          <w:lang w:val="en-US" w:eastAsia="es-CO"/>
        </w:rPr>
        <w:t> shows the means and standard error of the results obtained in terms of TBA and texture changes during the 120 days of storage at-18 °C. The pH (</w:t>
      </w:r>
      <w:hyperlink r:id="rId14" w:anchor="fig1" w:history="1">
        <w:r w:rsidRPr="00157A05">
          <w:rPr>
            <w:rFonts w:ascii="Verdana" w:eastAsia="Times New Roman" w:hAnsi="Verdana" w:cs="Times New Roman"/>
            <w:color w:val="0000FF"/>
            <w:sz w:val="24"/>
            <w:szCs w:val="24"/>
            <w:u w:val="single"/>
            <w:lang w:val="en-US" w:eastAsia="es-CO"/>
          </w:rPr>
          <w:t>Figure 1a</w:t>
        </w:r>
      </w:hyperlink>
      <w:r w:rsidRPr="00157A05">
        <w:rPr>
          <w:rFonts w:ascii="Verdana" w:eastAsia="Times New Roman" w:hAnsi="Verdana" w:cs="Times New Roman"/>
          <w:color w:val="000000"/>
          <w:sz w:val="24"/>
          <w:szCs w:val="24"/>
          <w:lang w:val="en-US" w:eastAsia="es-CO"/>
        </w:rPr>
        <w:t>) for the two sources was found within the range of values of neutrality, with the wild meat in between 6.5±0 and 7.1±0.2 with significant difference from day 90 of storage and farmed meat between 6.6±0 and 6.7±0 with significant differences (p &lt;0.05) from day 30 of storage. Regarding the formation of total volatile basic nitrogen (TVB-N) (</w:t>
      </w:r>
      <w:hyperlink r:id="rId15" w:anchor="fig1" w:history="1">
        <w:r w:rsidRPr="00157A05">
          <w:rPr>
            <w:rFonts w:ascii="Verdana" w:eastAsia="Times New Roman" w:hAnsi="Verdana" w:cs="Times New Roman"/>
            <w:color w:val="0000FF"/>
            <w:sz w:val="24"/>
            <w:szCs w:val="24"/>
            <w:u w:val="single"/>
            <w:lang w:val="en-US" w:eastAsia="es-CO"/>
          </w:rPr>
          <w:t>Figure 1b</w:t>
        </w:r>
      </w:hyperlink>
      <w:r w:rsidRPr="00157A05">
        <w:rPr>
          <w:rFonts w:ascii="Verdana" w:eastAsia="Times New Roman" w:hAnsi="Verdana" w:cs="Times New Roman"/>
          <w:color w:val="000000"/>
          <w:sz w:val="24"/>
          <w:szCs w:val="24"/>
          <w:lang w:val="en-US" w:eastAsia="es-CO"/>
        </w:rPr>
        <w:t>), a progressive increase was observed over time, showing a decrease by day 60, which was quickly recovered, reaching a maximum of 15.3±0.2 mg of VBN/100 g for wild meat and 14.0±0.5 mg of g VBN/100g for farmed meat. Similarly, it was found that in no one of the cases was the maximum allowable value (30 to 40 mg/100g of meat) set by NTC 4348 exceeded.</w:t>
      </w:r>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3474720" cy="5608320"/>
            <wp:effectExtent l="19050" t="0" r="0" b="0"/>
            <wp:docPr id="5" name="Imagen 5" descr="C:\Users\revista\Documents\orinoquia\2014\v18n1 [sin marcar]\v18n1 [sin marcar]\body\img\revistas\rori\v18n1\v18n1a05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vista\Documents\orinoquia\2014\v18n1 [sin marcar]\v18n1 [sin marcar]\body\img\revistas\rori\v18n1\v18n1a05fig1.gif"/>
                    <pic:cNvPicPr>
                      <a:picLocks noChangeAspect="1" noChangeArrowheads="1"/>
                    </pic:cNvPicPr>
                  </pic:nvPicPr>
                  <pic:blipFill>
                    <a:blip r:embed="rId16" cstate="print"/>
                    <a:srcRect/>
                    <a:stretch>
                      <a:fillRect/>
                    </a:stretch>
                  </pic:blipFill>
                  <pic:spPr bwMode="auto">
                    <a:xfrm>
                      <a:off x="0" y="0"/>
                      <a:ext cx="3474720" cy="5608320"/>
                    </a:xfrm>
                    <a:prstGeom prst="rect">
                      <a:avLst/>
                    </a:prstGeom>
                    <a:noFill/>
                    <a:ln w="9525">
                      <a:noFill/>
                      <a:miter lim="800000"/>
                      <a:headEnd/>
                      <a:tailEnd/>
                    </a:ln>
                  </pic:spPr>
                </pic:pic>
              </a:graphicData>
            </a:graphic>
          </wp:inline>
        </w:drawing>
      </w:r>
      <w:bookmarkStart w:id="5" w:name="fig1"/>
      <w:bookmarkEnd w:id="5"/>
    </w:p>
    <w:p w:rsidR="00157A05" w:rsidRPr="00157A05" w:rsidRDefault="00157A05" w:rsidP="00157A05">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3474720" cy="5580380"/>
            <wp:effectExtent l="19050" t="0" r="0" b="0"/>
            <wp:docPr id="6" name="Imagen 6" descr="C:\Users\revista\Documents\orinoquia\2014\v18n1 [sin marcar]\v18n1 [sin marcar]\body\img\revistas\rori\v18n1\v18n1a05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vista\Documents\orinoquia\2014\v18n1 [sin marcar]\v18n1 [sin marcar]\body\img\revistas\rori\v18n1\v18n1a05fig2.gif"/>
                    <pic:cNvPicPr>
                      <a:picLocks noChangeAspect="1" noChangeArrowheads="1"/>
                    </pic:cNvPicPr>
                  </pic:nvPicPr>
                  <pic:blipFill>
                    <a:blip r:embed="rId17" cstate="print"/>
                    <a:srcRect/>
                    <a:stretch>
                      <a:fillRect/>
                    </a:stretch>
                  </pic:blipFill>
                  <pic:spPr bwMode="auto">
                    <a:xfrm>
                      <a:off x="0" y="0"/>
                      <a:ext cx="3474720" cy="5580380"/>
                    </a:xfrm>
                    <a:prstGeom prst="rect">
                      <a:avLst/>
                    </a:prstGeom>
                    <a:noFill/>
                    <a:ln w="9525">
                      <a:noFill/>
                      <a:miter lim="800000"/>
                      <a:headEnd/>
                      <a:tailEnd/>
                    </a:ln>
                  </pic:spPr>
                </pic:pic>
              </a:graphicData>
            </a:graphic>
          </wp:inline>
        </w:drawing>
      </w:r>
      <w:bookmarkStart w:id="6" w:name="fig2"/>
      <w:bookmarkEnd w:id="6"/>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peak TBA value (</w:t>
      </w:r>
      <w:hyperlink r:id="rId18" w:anchor="for2" w:history="1">
        <w:r w:rsidRPr="00157A05">
          <w:rPr>
            <w:rFonts w:ascii="Verdana" w:eastAsia="Times New Roman" w:hAnsi="Verdana" w:cs="Times New Roman"/>
            <w:color w:val="0000FF"/>
            <w:sz w:val="24"/>
            <w:szCs w:val="24"/>
            <w:u w:val="single"/>
            <w:lang w:val="en-US" w:eastAsia="es-CO"/>
          </w:rPr>
          <w:t>Figure 2a</w:t>
        </w:r>
      </w:hyperlink>
      <w:r w:rsidRPr="00157A05">
        <w:rPr>
          <w:rFonts w:ascii="Verdana" w:eastAsia="Times New Roman" w:hAnsi="Verdana" w:cs="Times New Roman"/>
          <w:color w:val="000000"/>
          <w:sz w:val="24"/>
          <w:szCs w:val="24"/>
          <w:lang w:val="en-US" w:eastAsia="es-CO"/>
        </w:rPr>
        <w:t>) of the wild meat was 0.09±0 mg of MDA/kg of sample, while for the farmed meat was 0.05±0 mg of MDA/kg with statistically significant differences (p &lt;0.05) from day 60 in the wild meat and day 90 for the farmed meat, but below the maximum allowed (4 mg/kg) in fish meat in order to be considered of good quality. In texture (</w:t>
      </w:r>
      <w:hyperlink r:id="rId19" w:anchor="for2" w:history="1">
        <w:r w:rsidRPr="00157A05">
          <w:rPr>
            <w:rFonts w:ascii="Verdana" w:eastAsia="Times New Roman" w:hAnsi="Verdana" w:cs="Times New Roman"/>
            <w:color w:val="0000FF"/>
            <w:sz w:val="24"/>
            <w:szCs w:val="24"/>
            <w:u w:val="single"/>
            <w:lang w:val="en-US" w:eastAsia="es-CO"/>
          </w:rPr>
          <w:t>Figure 2b</w:t>
        </w:r>
      </w:hyperlink>
      <w:r w:rsidRPr="00157A05">
        <w:rPr>
          <w:rFonts w:ascii="Verdana" w:eastAsia="Times New Roman" w:hAnsi="Verdana" w:cs="Times New Roman"/>
          <w:color w:val="000000"/>
          <w:sz w:val="24"/>
          <w:szCs w:val="24"/>
          <w:lang w:val="en-US" w:eastAsia="es-CO"/>
        </w:rPr>
        <w:t>), no significant differences were found (p&gt; 0.05), obtaining values between 0.4±0.1 and 0.7±0.1 Newton force for wild meat and between 0.4±0.1 and 0.6±0.1 for the farmed meat.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i/>
          <w:iCs/>
          <w:color w:val="000000"/>
          <w:sz w:val="24"/>
          <w:szCs w:val="24"/>
          <w:lang w:val="en-US" w:eastAsia="es-CO"/>
        </w:rPr>
        <w:t>Sensory analysis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sensory evaluation results of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xml:space="preserve"> fillets, vacuum packed and stored for 120 days at -18 °C, are presented in Table 3, showing </w:t>
      </w:r>
      <w:r w:rsidRPr="00157A05">
        <w:rPr>
          <w:rFonts w:ascii="Verdana" w:eastAsia="Times New Roman" w:hAnsi="Verdana" w:cs="Times New Roman"/>
          <w:color w:val="000000"/>
          <w:sz w:val="24"/>
          <w:szCs w:val="24"/>
          <w:lang w:val="en-US" w:eastAsia="es-CO"/>
        </w:rPr>
        <w:lastRenderedPageBreak/>
        <w:t>that the two sources in sensory evaluation scored above 4 for all attributes and that the variation in time of storage showed no significant differences for indicating an alteration in the shelf life. In wild meat, the lowest attribute valuation was the smell of raw meat, which scored between 6.4±0.9 and 7.4±0.5 during the sampling, and color in cooked meat with a rating between 5.8±1.0 and 8.0±0; while in the farmed meat, the lowest qualified attribute was color and smell of raw meat with a rating that fluctuated between 6.2±0.8 and 7.2±0.7 and between 6.2±0.6 and 7.6±0.4, respectively, and the aroma in cooked meat which a variation between 6.2±0.9 and 7.8±0.2.</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Discussion</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According to the results of the proximate analysis performed on the fresh fillets of yaque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meat, it can be inferred that this species may be an important source of food, in which the protein content is not only within the average reported for fish meat in general (17 and 21%) (Gil, 1989), but is superior to other commercially important catfish such as </w:t>
      </w:r>
      <w:r w:rsidRPr="00157A05">
        <w:rPr>
          <w:rFonts w:ascii="Verdana" w:eastAsia="Times New Roman" w:hAnsi="Verdana" w:cs="Times New Roman"/>
          <w:i/>
          <w:iCs/>
          <w:color w:val="000000"/>
          <w:sz w:val="24"/>
          <w:szCs w:val="24"/>
          <w:lang w:val="en-US" w:eastAsia="es-CO"/>
        </w:rPr>
        <w:t>Pangasius hypophthalmus</w:t>
      </w:r>
      <w:r w:rsidRPr="00157A05">
        <w:rPr>
          <w:rFonts w:ascii="Verdana" w:eastAsia="Times New Roman" w:hAnsi="Verdana" w:cs="Times New Roman"/>
          <w:color w:val="000000"/>
          <w:sz w:val="24"/>
          <w:szCs w:val="24"/>
          <w:lang w:val="en-US" w:eastAsia="es-CO"/>
        </w:rPr>
        <w:t> (12.65 to 15.59%), </w:t>
      </w:r>
      <w:r w:rsidRPr="00157A05">
        <w:rPr>
          <w:rFonts w:ascii="Verdana" w:eastAsia="Times New Roman" w:hAnsi="Verdana" w:cs="Times New Roman"/>
          <w:i/>
          <w:iCs/>
          <w:color w:val="000000"/>
          <w:sz w:val="24"/>
          <w:szCs w:val="24"/>
          <w:lang w:val="en-US" w:eastAsia="es-CO"/>
        </w:rPr>
        <w:t>Clarias gariepinus</w:t>
      </w:r>
      <w:r w:rsidRPr="00157A05">
        <w:rPr>
          <w:rFonts w:ascii="Verdana" w:eastAsia="Times New Roman" w:hAnsi="Verdana" w:cs="Times New Roman"/>
          <w:color w:val="000000"/>
          <w:sz w:val="24"/>
          <w:szCs w:val="24"/>
          <w:lang w:val="en-US" w:eastAsia="es-CO"/>
        </w:rPr>
        <w:t> (15.71 to 16.2%) and </w:t>
      </w:r>
      <w:r w:rsidRPr="00157A05">
        <w:rPr>
          <w:rFonts w:ascii="Verdana" w:eastAsia="Times New Roman" w:hAnsi="Verdana" w:cs="Times New Roman"/>
          <w:i/>
          <w:iCs/>
          <w:color w:val="000000"/>
          <w:sz w:val="24"/>
          <w:szCs w:val="24"/>
          <w:lang w:val="en-US" w:eastAsia="es-CO"/>
        </w:rPr>
        <w:t>Ictalurus punctatus</w:t>
      </w:r>
      <w:r w:rsidRPr="00157A05">
        <w:rPr>
          <w:rFonts w:ascii="Verdana" w:eastAsia="Times New Roman" w:hAnsi="Verdana" w:cs="Times New Roman"/>
          <w:color w:val="000000"/>
          <w:sz w:val="24"/>
          <w:szCs w:val="24"/>
          <w:lang w:val="en-US" w:eastAsia="es-CO"/>
        </w:rPr>
        <w:t> (18.1%) (Orban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2008; Ersoy and Özeren, 2009; Li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Also, the lipid content provides significant energy and, according to the classification proposed by Castro-González (2002), meat from individuals captured in the wild can be considered as "medium fatty", similar to the classification assigned to Clariasgariepinus and </w:t>
      </w:r>
      <w:r w:rsidRPr="00157A05">
        <w:rPr>
          <w:rFonts w:ascii="Verdana" w:eastAsia="Times New Roman" w:hAnsi="Verdana" w:cs="Times New Roman"/>
          <w:i/>
          <w:iCs/>
          <w:color w:val="000000"/>
          <w:sz w:val="24"/>
          <w:szCs w:val="24"/>
          <w:lang w:val="en-US" w:eastAsia="es-CO"/>
        </w:rPr>
        <w:t>Ictalurus punctatus</w:t>
      </w:r>
      <w:r w:rsidRPr="00157A05">
        <w:rPr>
          <w:rFonts w:ascii="Verdana" w:eastAsia="Times New Roman" w:hAnsi="Verdana" w:cs="Times New Roman"/>
          <w:color w:val="000000"/>
          <w:sz w:val="24"/>
          <w:szCs w:val="24"/>
          <w:lang w:val="en-US" w:eastAsia="es-CO"/>
        </w:rPr>
        <w:t> fillets (Ersoy and Özeren, 2009; Li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On the other hand, fillets from farmed individuals are classified as "lean meat", equal to the rating given to </w:t>
      </w:r>
      <w:r w:rsidRPr="00157A05">
        <w:rPr>
          <w:rFonts w:ascii="Verdana" w:eastAsia="Times New Roman" w:hAnsi="Verdana" w:cs="Times New Roman"/>
          <w:i/>
          <w:iCs/>
          <w:color w:val="000000"/>
          <w:sz w:val="24"/>
          <w:szCs w:val="24"/>
          <w:lang w:val="en-US" w:eastAsia="es-CO"/>
        </w:rPr>
        <w:t>Pseudoplatystoma fasciatum</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Pseudoplatystoma corruscans</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Pangasius hypophthalmus</w:t>
      </w:r>
      <w:r w:rsidRPr="00157A05">
        <w:rPr>
          <w:rFonts w:ascii="Verdana" w:eastAsia="Times New Roman" w:hAnsi="Verdana" w:cs="Times New Roman"/>
          <w:color w:val="000000"/>
          <w:sz w:val="24"/>
          <w:szCs w:val="24"/>
          <w:lang w:val="en-US" w:eastAsia="es-CO"/>
        </w:rPr>
        <w:t> and </w:t>
      </w:r>
      <w:r w:rsidRPr="00157A05">
        <w:rPr>
          <w:rFonts w:ascii="Verdana" w:eastAsia="Times New Roman" w:hAnsi="Verdana" w:cs="Times New Roman"/>
          <w:i/>
          <w:iCs/>
          <w:color w:val="000000"/>
          <w:sz w:val="24"/>
          <w:szCs w:val="24"/>
          <w:lang w:val="en-US" w:eastAsia="es-CO"/>
        </w:rPr>
        <w:t>Pangasiano dongigas</w:t>
      </w:r>
      <w:r w:rsidRPr="00157A05">
        <w:rPr>
          <w:rFonts w:ascii="Verdana" w:eastAsia="Times New Roman" w:hAnsi="Verdana" w:cs="Times New Roman"/>
          <w:color w:val="000000"/>
          <w:sz w:val="24"/>
          <w:szCs w:val="24"/>
          <w:lang w:val="en-US" w:eastAsia="es-CO"/>
        </w:rPr>
        <w:t> (Orban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2008; Martino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2002; Perea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2008; Chaijan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2010).</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It is widely known that high levels of lipids in the meat of fish increase susceptibility to oxidative rancidity and therefore, the onset of degradation processes (Pacheco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2010), which added to the microflora are determinants of product quality. Therefore, it can be inferred that wild meat possesses a greater risk of degradation than that of farmed meat, however, storage conditions (-18 °C and vacuum packaging) not only impede the growth of microorganisms but also decrease susceptibility to autohydrolysis and consequently the degradation of the meat (Kubitza, 2012).</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lastRenderedPageBreak/>
        <w:t>The International Commission on Microbiological Specifications for Foods-ICMSF (2005) believes that the level of microbial contamination in the muscle at which fish show signs of alteration is 7.0 log cfu/g. In the present research, the mesophilic and psychrophilic counts did not exceed this value in any one of the samplings, which is the reason why the meat retained good characteristics. Lubes (2005) and Noseda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(2012) conducted microbiological assessments on catfish fillets under different preservation processes, involving the use of packaging of low and high permeability and modified atmospheres, and found counts greater than 6 log cfu/g for total aerobic mesophilic and greater than 7 log cfu/g for total aerobic psychrophilic; values that were associated with the end of the product shelf life and which were related to the contents of TVB-N, TBA and pH.</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Regarding the pH, it was found that for both wild and farmed meat, the values remained within the range of neutrality during the 120 days of storage, probably due to the low content of glycogen. Thus, the results obtained for pH in this study were similar to those reported in other catfish, with values ranging between 6 and 7 under different storage conditions (Rodríguez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Pacheco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2010; Lubes, 2005;Molina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2000; Chomnawang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2007).</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order to maintain the pH values as low as possible, is important to maintain low temperatures during the process of gutting and filleting(Pacheco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2010), which minimizes degradative biochemical reactions involving the liberation of inorganic phosphate and ammonia as a result of enzymatic degradation of ATP and the buffering capacity of the proteins contained in the fish muscles.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Analyzing the results of the formation of total volatile basic nitrogen (TVB-N) of the two sources, progressive increase over time was observed, but with a decrease towards day 60, which was quickly recovered. This behavior is attributed to decreased autolytic activity and the beginning of the microbial degradation process, which is common in all meats (Pacheco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2010). Similarly, it was determined that these peaks did not contribute to the production of undesirable aromas in the product, so one would expect a high level relationship between this variable and the results of a sensory evaluation of product acceptance (Massa, 2006). In a study by Lubes (2005), it was concluded that in</w:t>
      </w:r>
      <w:r w:rsidRPr="00157A05">
        <w:rPr>
          <w:rFonts w:ascii="Verdana" w:eastAsia="Times New Roman" w:hAnsi="Verdana" w:cs="Times New Roman"/>
          <w:i/>
          <w:iCs/>
          <w:color w:val="000000"/>
          <w:sz w:val="24"/>
          <w:szCs w:val="24"/>
          <w:lang w:val="en-US" w:eastAsia="es-CO"/>
        </w:rPr>
        <w:t> Leiarius marmoratus</w:t>
      </w:r>
      <w:r w:rsidRPr="00157A05">
        <w:rPr>
          <w:rFonts w:ascii="Verdana" w:eastAsia="Times New Roman" w:hAnsi="Verdana" w:cs="Times New Roman"/>
          <w:color w:val="000000"/>
          <w:sz w:val="24"/>
          <w:szCs w:val="24"/>
          <w:lang w:val="en-US" w:eastAsia="es-CO"/>
        </w:rPr>
        <w:t> fillets, when was exposed to different retention times before being stored at 0 °C, the TVB-N content had values between 13.8 and 20.7 mg VBN/100g of muscle, without reaching in any case the maximum during the 21 days of the study; while Chomnawang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(2007) reported that the hybrid </w:t>
      </w:r>
      <w:r w:rsidRPr="00157A05">
        <w:rPr>
          <w:rFonts w:ascii="Verdana" w:eastAsia="Times New Roman" w:hAnsi="Verdana" w:cs="Times New Roman"/>
          <w:i/>
          <w:iCs/>
          <w:color w:val="000000"/>
          <w:sz w:val="24"/>
          <w:szCs w:val="24"/>
          <w:lang w:val="en-US" w:eastAsia="es-CO"/>
        </w:rPr>
        <w:t xml:space="preserve">Clarias </w:t>
      </w:r>
      <w:r w:rsidRPr="00157A05">
        <w:rPr>
          <w:rFonts w:ascii="Verdana" w:eastAsia="Times New Roman" w:hAnsi="Verdana" w:cs="Times New Roman"/>
          <w:i/>
          <w:iCs/>
          <w:color w:val="000000"/>
          <w:sz w:val="24"/>
          <w:szCs w:val="24"/>
          <w:lang w:val="en-US" w:eastAsia="es-CO"/>
        </w:rPr>
        <w:lastRenderedPageBreak/>
        <w:t>macrocephalus</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Clarias gariepinus</w:t>
      </w:r>
      <w:r w:rsidRPr="00157A05">
        <w:rPr>
          <w:rFonts w:ascii="Verdana" w:eastAsia="Times New Roman" w:hAnsi="Verdana" w:cs="Times New Roman"/>
          <w:color w:val="000000"/>
          <w:sz w:val="24"/>
          <w:szCs w:val="24"/>
          <w:lang w:val="en-US" w:eastAsia="es-CO"/>
        </w:rPr>
        <w:t> reached the maximum allowable level of TVB-N only after 9 days when stored in polyethylene bags at 4 °C (Rodríguez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turn, the content of TBA showed peak values that did not exceed 0.1 mg of MDA/Kg of meat, reflecting the behavior of the meat with regard to the lipid content. This indicates that, although wild meat presents increased susceptibility to oxidative rancidity, observed concentrations did not exceed the values needed to be considered a low-quality meat (4 mg of MDA/kg of meat). In other catfish meat, such as </w:t>
      </w:r>
      <w:r w:rsidRPr="00157A05">
        <w:rPr>
          <w:rFonts w:ascii="Verdana" w:eastAsia="Times New Roman" w:hAnsi="Verdana" w:cs="Times New Roman"/>
          <w:i/>
          <w:iCs/>
          <w:color w:val="000000"/>
          <w:sz w:val="24"/>
          <w:szCs w:val="24"/>
          <w:lang w:val="en-US" w:eastAsia="es-CO"/>
        </w:rPr>
        <w:t>Pseudoplatystoma</w:t>
      </w:r>
      <w:r w:rsidRPr="00157A05">
        <w:rPr>
          <w:rFonts w:ascii="Verdana" w:eastAsia="Times New Roman" w:hAnsi="Verdana" w:cs="Times New Roman"/>
          <w:color w:val="000000"/>
          <w:sz w:val="24"/>
          <w:szCs w:val="24"/>
          <w:lang w:val="en-US" w:eastAsia="es-CO"/>
        </w:rPr>
        <w:t> sp, </w:t>
      </w:r>
      <w:r w:rsidRPr="00157A05">
        <w:rPr>
          <w:rFonts w:ascii="Verdana" w:eastAsia="Times New Roman" w:hAnsi="Verdana" w:cs="Times New Roman"/>
          <w:i/>
          <w:iCs/>
          <w:color w:val="000000"/>
          <w:sz w:val="24"/>
          <w:szCs w:val="24"/>
          <w:lang w:val="en-US" w:eastAsia="es-CO"/>
        </w:rPr>
        <w:t>Brachyplatystoma rousseauxii</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Bagre marinus</w:t>
      </w:r>
      <w:r w:rsidRPr="00157A05">
        <w:rPr>
          <w:rFonts w:ascii="Verdana" w:eastAsia="Times New Roman" w:hAnsi="Verdana" w:cs="Times New Roman"/>
          <w:color w:val="000000"/>
          <w:sz w:val="24"/>
          <w:szCs w:val="24"/>
          <w:lang w:val="en-US" w:eastAsia="es-CO"/>
        </w:rPr>
        <w:t>, this parameter has reached concentrations of 5, 1.98 and 3.2mg of MDA/kg, respectively, under different preservation treatments and storage temperatures (Rodríguez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2009; Pacheco-Aguilar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2000; Reyes and Arocha, 2000).</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In the texture analysis, the white muscle of the catfish presented stable characteristics, due to the larger size of the muscle fibers, making it very efficient in industrial processes. However, the processes of freezing and thawing during storage result in the formation of ice crystals within the muscle fiber, causing structural damage and solute concentration in the meat, which in turn, lead to alterations in the biochemical reactions at the cellular level and affect the physical quality parameters of the meat (Leygonie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2012). The variation in the texture of the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meat stored for 120 days at -18 °C showed no significant differences (p &lt;0.05), indicating that for both types of meat the processes of freezing and storage did not cause alterations of the muscle fiber structures.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Sensory changes in color, odor, flavor, taste and texture are related to the before mentioned parameters, but these sensory changes depend on the species and storage method. Since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xml:space="preserve"> yaque meat possesses relatively low fat content, small concentrations of TBA and TVB-N and a low microbial activity, it is expected that the shelf life will be longer in comparison with other species such as salmon or trout. </w:t>
      </w:r>
      <w:r w:rsidRPr="00157A05">
        <w:rPr>
          <w:rFonts w:ascii="Verdana" w:eastAsia="Times New Roman" w:hAnsi="Verdana" w:cs="Times New Roman"/>
          <w:color w:val="000000"/>
          <w:sz w:val="24"/>
          <w:szCs w:val="24"/>
          <w:lang w:eastAsia="es-CO"/>
        </w:rPr>
        <w:t>Rodríguez </w:t>
      </w:r>
      <w:r w:rsidRPr="00157A05">
        <w:rPr>
          <w:rFonts w:ascii="Verdana" w:eastAsia="Times New Roman" w:hAnsi="Verdana" w:cs="Times New Roman"/>
          <w:i/>
          <w:iCs/>
          <w:color w:val="000000"/>
          <w:sz w:val="24"/>
          <w:szCs w:val="24"/>
          <w:lang w:eastAsia="es-CO"/>
        </w:rPr>
        <w:t>et al</w:t>
      </w:r>
      <w:proofErr w:type="gramStart"/>
      <w:r w:rsidRPr="00157A05">
        <w:rPr>
          <w:rFonts w:ascii="Verdana" w:eastAsia="Times New Roman" w:hAnsi="Verdana" w:cs="Times New Roman"/>
          <w:color w:val="000000"/>
          <w:sz w:val="24"/>
          <w:szCs w:val="24"/>
          <w:lang w:eastAsia="es-CO"/>
        </w:rPr>
        <w:t>.(</w:t>
      </w:r>
      <w:proofErr w:type="gramEnd"/>
      <w:r w:rsidRPr="00157A05">
        <w:rPr>
          <w:rFonts w:ascii="Verdana" w:eastAsia="Times New Roman" w:hAnsi="Verdana" w:cs="Times New Roman"/>
          <w:color w:val="000000"/>
          <w:sz w:val="24"/>
          <w:szCs w:val="24"/>
          <w:lang w:eastAsia="es-CO"/>
        </w:rPr>
        <w:t>2009), Pacheco </w:t>
      </w:r>
      <w:r w:rsidRPr="00157A05">
        <w:rPr>
          <w:rFonts w:ascii="Verdana" w:eastAsia="Times New Roman" w:hAnsi="Verdana" w:cs="Times New Roman"/>
          <w:i/>
          <w:iCs/>
          <w:color w:val="000000"/>
          <w:sz w:val="24"/>
          <w:szCs w:val="24"/>
          <w:lang w:eastAsia="es-CO"/>
        </w:rPr>
        <w:t>et al</w:t>
      </w:r>
      <w:r w:rsidRPr="00157A05">
        <w:rPr>
          <w:rFonts w:ascii="Verdana" w:eastAsia="Times New Roman" w:hAnsi="Verdana" w:cs="Times New Roman"/>
          <w:color w:val="000000"/>
          <w:sz w:val="24"/>
          <w:szCs w:val="24"/>
          <w:lang w:eastAsia="es-CO"/>
        </w:rPr>
        <w:t xml:space="preserve">. (2010), </w:t>
      </w:r>
      <w:proofErr w:type="spellStart"/>
      <w:r w:rsidRPr="00157A05">
        <w:rPr>
          <w:rFonts w:ascii="Verdana" w:eastAsia="Times New Roman" w:hAnsi="Verdana" w:cs="Times New Roman"/>
          <w:color w:val="000000"/>
          <w:sz w:val="24"/>
          <w:szCs w:val="24"/>
          <w:lang w:eastAsia="es-CO"/>
        </w:rPr>
        <w:t>Lubes</w:t>
      </w:r>
      <w:proofErr w:type="spellEnd"/>
      <w:r w:rsidRPr="00157A05">
        <w:rPr>
          <w:rFonts w:ascii="Verdana" w:eastAsia="Times New Roman" w:hAnsi="Verdana" w:cs="Times New Roman"/>
          <w:color w:val="000000"/>
          <w:sz w:val="24"/>
          <w:szCs w:val="24"/>
          <w:lang w:eastAsia="es-CO"/>
        </w:rPr>
        <w:t xml:space="preserve"> (2005), </w:t>
      </w:r>
      <w:proofErr w:type="spellStart"/>
      <w:r w:rsidRPr="00157A05">
        <w:rPr>
          <w:rFonts w:ascii="Verdana" w:eastAsia="Times New Roman" w:hAnsi="Verdana" w:cs="Times New Roman"/>
          <w:color w:val="000000"/>
          <w:sz w:val="24"/>
          <w:szCs w:val="24"/>
          <w:lang w:eastAsia="es-CO"/>
        </w:rPr>
        <w:t>Noseda</w:t>
      </w:r>
      <w:proofErr w:type="spellEnd"/>
      <w:r w:rsidRPr="00157A05">
        <w:rPr>
          <w:rFonts w:ascii="Verdana" w:eastAsia="Times New Roman" w:hAnsi="Verdana" w:cs="Times New Roman"/>
          <w:color w:val="000000"/>
          <w:sz w:val="24"/>
          <w:szCs w:val="24"/>
          <w:lang w:eastAsia="es-CO"/>
        </w:rPr>
        <w:t> </w:t>
      </w:r>
      <w:r w:rsidRPr="00157A05">
        <w:rPr>
          <w:rFonts w:ascii="Verdana" w:eastAsia="Times New Roman" w:hAnsi="Verdana" w:cs="Times New Roman"/>
          <w:i/>
          <w:iCs/>
          <w:color w:val="000000"/>
          <w:sz w:val="24"/>
          <w:szCs w:val="24"/>
          <w:lang w:eastAsia="es-CO"/>
        </w:rPr>
        <w:t>et al</w:t>
      </w:r>
      <w:proofErr w:type="gramStart"/>
      <w:r w:rsidRPr="00157A05">
        <w:rPr>
          <w:rFonts w:ascii="Verdana" w:eastAsia="Times New Roman" w:hAnsi="Verdana" w:cs="Times New Roman"/>
          <w:color w:val="000000"/>
          <w:sz w:val="24"/>
          <w:szCs w:val="24"/>
          <w:lang w:eastAsia="es-CO"/>
        </w:rPr>
        <w:t>.(</w:t>
      </w:r>
      <w:proofErr w:type="gramEnd"/>
      <w:r w:rsidRPr="00157A05">
        <w:rPr>
          <w:rFonts w:ascii="Verdana" w:eastAsia="Times New Roman" w:hAnsi="Verdana" w:cs="Times New Roman"/>
          <w:color w:val="000000"/>
          <w:sz w:val="24"/>
          <w:szCs w:val="24"/>
          <w:lang w:eastAsia="es-CO"/>
        </w:rPr>
        <w:t>2012) Molina </w:t>
      </w:r>
      <w:r w:rsidRPr="00157A05">
        <w:rPr>
          <w:rFonts w:ascii="Verdana" w:eastAsia="Times New Roman" w:hAnsi="Verdana" w:cs="Times New Roman"/>
          <w:i/>
          <w:iCs/>
          <w:color w:val="000000"/>
          <w:sz w:val="24"/>
          <w:szCs w:val="24"/>
          <w:lang w:eastAsia="es-CO"/>
        </w:rPr>
        <w:t>et al</w:t>
      </w:r>
      <w:r w:rsidRPr="00157A05">
        <w:rPr>
          <w:rFonts w:ascii="Verdana" w:eastAsia="Times New Roman" w:hAnsi="Verdana" w:cs="Times New Roman"/>
          <w:color w:val="000000"/>
          <w:sz w:val="24"/>
          <w:szCs w:val="24"/>
          <w:lang w:eastAsia="es-CO"/>
        </w:rPr>
        <w:t xml:space="preserve">. </w:t>
      </w:r>
      <w:r w:rsidRPr="00157A05">
        <w:rPr>
          <w:rFonts w:ascii="Verdana" w:eastAsia="Times New Roman" w:hAnsi="Verdana" w:cs="Times New Roman"/>
          <w:color w:val="000000"/>
          <w:sz w:val="24"/>
          <w:szCs w:val="24"/>
          <w:lang w:val="en-US" w:eastAsia="es-CO"/>
        </w:rPr>
        <w:t>(2000), Chomnawang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xml:space="preserve">. (2007) and Reyes and Arocha (2000) indicated that catfish meat smell and taste decrease in value over time, due to the increase of metabolites and degradation products of ammonia compounds, but that the implementation of management practices such as washing with chlorine, salting or modified atmosphere or vacuum packaging achieve increased product shelf life of up to 84 days when stored at freezing temperatures (-16 to 0 °C) and up to 20 days at refrigeration temperatures (2 to 4 °C). In </w:t>
      </w:r>
      <w:r w:rsidRPr="00157A05">
        <w:rPr>
          <w:rFonts w:ascii="Verdana" w:eastAsia="Times New Roman" w:hAnsi="Verdana" w:cs="Times New Roman"/>
          <w:color w:val="000000"/>
          <w:sz w:val="24"/>
          <w:szCs w:val="24"/>
          <w:lang w:val="en-US" w:eastAsia="es-CO"/>
        </w:rPr>
        <w:lastRenderedPageBreak/>
        <w:t>this study, it was shown that the shelf life of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yaque meat can exceed the evaluated storage time and that the storage temperature and probably the type of packaging contributed to the fact that attributes such as color, flavor and aroma were not altered, both in raw and cooked meat.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Conclusions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We conclude that </w:t>
      </w:r>
      <w:r w:rsidRPr="00157A05">
        <w:rPr>
          <w:rFonts w:ascii="Verdana" w:eastAsia="Times New Roman" w:hAnsi="Verdana" w:cs="Times New Roman"/>
          <w:i/>
          <w:iCs/>
          <w:color w:val="000000"/>
          <w:sz w:val="24"/>
          <w:szCs w:val="24"/>
          <w:lang w:val="en-US" w:eastAsia="es-CO"/>
        </w:rPr>
        <w:t>L. marmoratus</w:t>
      </w:r>
      <w:r w:rsidRPr="00157A05">
        <w:rPr>
          <w:rFonts w:ascii="Verdana" w:eastAsia="Times New Roman" w:hAnsi="Verdana" w:cs="Times New Roman"/>
          <w:color w:val="000000"/>
          <w:sz w:val="24"/>
          <w:szCs w:val="24"/>
          <w:lang w:val="en-US" w:eastAsia="es-CO"/>
        </w:rPr>
        <w:t> yaque meat, from both wild and farmed, when vacuum packed and frozen at -18 °C, presents quality characteristics such as pH, TBA, TVB-N, texture, microbiological count and sensory analysis within the acceptable ranges for human consumption and that, under these conditions, the meat may have a shelf life longer than 120 days.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Acknowledgements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The authors acknowledge to Dirección General de Investigaciones of Universidad de los Llanos for the financial support provided for the present study, which is part of the research project code CAIALL-07/2011.</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b/>
          <w:bCs/>
          <w:color w:val="000000"/>
          <w:sz w:val="24"/>
          <w:szCs w:val="24"/>
          <w:lang w:val="en-US" w:eastAsia="es-CO"/>
        </w:rPr>
        <w:t>References</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t xml:space="preserve">AOAC International. Official Methods of Analysis. 18th rev. Ed. AOAC International. </w:t>
      </w:r>
      <w:r w:rsidRPr="00157A05">
        <w:rPr>
          <w:rFonts w:ascii="Verdana" w:eastAsia="Times New Roman" w:hAnsi="Verdana" w:cs="Times New Roman"/>
          <w:color w:val="000000"/>
          <w:sz w:val="24"/>
          <w:szCs w:val="24"/>
          <w:lang w:eastAsia="es-CO"/>
        </w:rPr>
        <w:t xml:space="preserve">USA. </w:t>
      </w:r>
      <w:proofErr w:type="spellStart"/>
      <w:r w:rsidRPr="00157A05">
        <w:rPr>
          <w:rFonts w:ascii="Verdana" w:eastAsia="Times New Roman" w:hAnsi="Verdana" w:cs="Times New Roman"/>
          <w:color w:val="000000"/>
          <w:sz w:val="24"/>
          <w:szCs w:val="24"/>
          <w:lang w:eastAsia="es-CO"/>
        </w:rPr>
        <w:t>Gaithersburg</w:t>
      </w:r>
      <w:proofErr w:type="spellEnd"/>
      <w:r w:rsidRPr="00157A05">
        <w:rPr>
          <w:rFonts w:ascii="Verdana" w:eastAsia="Times New Roman" w:hAnsi="Verdana" w:cs="Times New Roman"/>
          <w:color w:val="000000"/>
          <w:sz w:val="24"/>
          <w:szCs w:val="24"/>
          <w:lang w:eastAsia="es-CO"/>
        </w:rPr>
        <w:t xml:space="preserve"> MD; 2005. 96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t xml:space="preserve">Castro-González MI. Ácidos grasos Omega 3: beneficios y fuentes. </w:t>
      </w:r>
      <w:r w:rsidRPr="00157A05">
        <w:rPr>
          <w:rFonts w:ascii="Verdana" w:eastAsia="Times New Roman" w:hAnsi="Verdana" w:cs="Times New Roman"/>
          <w:color w:val="000000"/>
          <w:sz w:val="24"/>
          <w:szCs w:val="24"/>
          <w:lang w:val="en-US" w:eastAsia="es-CO"/>
        </w:rPr>
        <w:t>Interciencia, 2002; 27(3):128-136.</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Chaijan M, Jongjareonrak A, Phatcharat S, Benjakul S, Rawdkuen S. Chemical compositions and characteristics of farm raised giant catfish (</w:t>
      </w:r>
      <w:r w:rsidRPr="00157A05">
        <w:rPr>
          <w:rFonts w:ascii="Verdana" w:eastAsia="Times New Roman" w:hAnsi="Verdana" w:cs="Times New Roman"/>
          <w:i/>
          <w:iCs/>
          <w:color w:val="000000"/>
          <w:sz w:val="24"/>
          <w:szCs w:val="24"/>
          <w:lang w:val="en-US" w:eastAsia="es-CO"/>
        </w:rPr>
        <w:t>Pangasiano dongigas</w:t>
      </w:r>
      <w:r w:rsidRPr="00157A05">
        <w:rPr>
          <w:rFonts w:ascii="Verdana" w:eastAsia="Times New Roman" w:hAnsi="Verdana" w:cs="Times New Roman"/>
          <w:color w:val="000000"/>
          <w:sz w:val="24"/>
          <w:szCs w:val="24"/>
          <w:lang w:val="en-US" w:eastAsia="es-CO"/>
        </w:rPr>
        <w:t>) muscle. Food sci technol res, 2010; 43(3):452-457.</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Chomnawang C, Nantachai K, Yongsawatdigul J, Thawornchinsombutand S, Tungkawachara S. Chemical and biochemical changes of hybrid catfish fillet stored at 4 °C and its gel properties. Food Chem, 2007; 103(2): 420-427.</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Cruz-Casallas PE, Medina VM, Velasco YM. Fish farming of native species in Colombia: current situation and perspectives. Aquacult Res, 2011; 42: 823-831.</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lastRenderedPageBreak/>
        <w:t xml:space="preserve">Ersoy B, Özeren A. The effect of cooking methods on mineral and vitamin contents of African catfish. </w:t>
      </w:r>
      <w:proofErr w:type="spellStart"/>
      <w:r w:rsidRPr="00157A05">
        <w:rPr>
          <w:rFonts w:ascii="Verdana" w:eastAsia="Times New Roman" w:hAnsi="Verdana" w:cs="Times New Roman"/>
          <w:color w:val="000000"/>
          <w:sz w:val="24"/>
          <w:szCs w:val="24"/>
          <w:lang w:eastAsia="es-CO"/>
        </w:rPr>
        <w:t>Food</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Chem</w:t>
      </w:r>
      <w:proofErr w:type="spellEnd"/>
      <w:r w:rsidRPr="00157A05">
        <w:rPr>
          <w:rFonts w:ascii="Verdana" w:eastAsia="Times New Roman" w:hAnsi="Verdana" w:cs="Times New Roman"/>
          <w:color w:val="000000"/>
          <w:sz w:val="24"/>
          <w:szCs w:val="24"/>
          <w:lang w:eastAsia="es-CO"/>
        </w:rPr>
        <w:t>, 2009</w:t>
      </w:r>
      <w:proofErr w:type="gramStart"/>
      <w:r w:rsidRPr="00157A05">
        <w:rPr>
          <w:rFonts w:ascii="Verdana" w:eastAsia="Times New Roman" w:hAnsi="Verdana" w:cs="Times New Roman"/>
          <w:color w:val="000000"/>
          <w:sz w:val="24"/>
          <w:szCs w:val="24"/>
          <w:lang w:eastAsia="es-CO"/>
        </w:rPr>
        <w:t>;115</w:t>
      </w:r>
      <w:proofErr w:type="gramEnd"/>
      <w:r w:rsidRPr="00157A05">
        <w:rPr>
          <w:rFonts w:ascii="Verdana" w:eastAsia="Times New Roman" w:hAnsi="Verdana" w:cs="Times New Roman"/>
          <w:color w:val="000000"/>
          <w:sz w:val="24"/>
          <w:szCs w:val="24"/>
          <w:lang w:eastAsia="es-CO"/>
        </w:rPr>
        <w:t>(2): 419-422.</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t>FAO. Examen mundial de la pesca y la acuicultura [Internet]. Roma: Departamento de Pesca y Acuicultura; 2012 [</w:t>
      </w:r>
      <w:proofErr w:type="spellStart"/>
      <w:r w:rsidRPr="00157A05">
        <w:rPr>
          <w:rFonts w:ascii="Verdana" w:eastAsia="Times New Roman" w:hAnsi="Verdana" w:cs="Times New Roman"/>
          <w:color w:val="000000"/>
          <w:sz w:val="24"/>
          <w:szCs w:val="24"/>
          <w:lang w:eastAsia="es-CO"/>
        </w:rPr>
        <w:t>updated</w:t>
      </w:r>
      <w:proofErr w:type="spellEnd"/>
      <w:r w:rsidRPr="00157A05">
        <w:rPr>
          <w:rFonts w:ascii="Verdana" w:eastAsia="Times New Roman" w:hAnsi="Verdana" w:cs="Times New Roman"/>
          <w:color w:val="000000"/>
          <w:sz w:val="24"/>
          <w:szCs w:val="24"/>
          <w:lang w:eastAsia="es-CO"/>
        </w:rPr>
        <w:t xml:space="preserve"> 2012; </w:t>
      </w:r>
      <w:proofErr w:type="spellStart"/>
      <w:r w:rsidRPr="00157A05">
        <w:rPr>
          <w:rFonts w:ascii="Verdana" w:eastAsia="Times New Roman" w:hAnsi="Verdana" w:cs="Times New Roman"/>
          <w:color w:val="000000"/>
          <w:sz w:val="24"/>
          <w:szCs w:val="24"/>
          <w:lang w:eastAsia="es-CO"/>
        </w:rPr>
        <w:t>cited</w:t>
      </w:r>
      <w:proofErr w:type="spellEnd"/>
      <w:r w:rsidRPr="00157A05">
        <w:rPr>
          <w:rFonts w:ascii="Verdana" w:eastAsia="Times New Roman" w:hAnsi="Verdana" w:cs="Times New Roman"/>
          <w:color w:val="000000"/>
          <w:sz w:val="24"/>
          <w:szCs w:val="24"/>
          <w:lang w:eastAsia="es-CO"/>
        </w:rPr>
        <w:t xml:space="preserve"> 2012 </w:t>
      </w:r>
      <w:proofErr w:type="spellStart"/>
      <w:r w:rsidRPr="00157A05">
        <w:rPr>
          <w:rFonts w:ascii="Verdana" w:eastAsia="Times New Roman" w:hAnsi="Verdana" w:cs="Times New Roman"/>
          <w:color w:val="000000"/>
          <w:sz w:val="24"/>
          <w:szCs w:val="24"/>
          <w:lang w:eastAsia="es-CO"/>
        </w:rPr>
        <w:t>Nov</w:t>
      </w:r>
      <w:proofErr w:type="spellEnd"/>
      <w:r w:rsidRPr="00157A05">
        <w:rPr>
          <w:rFonts w:ascii="Verdana" w:eastAsia="Times New Roman" w:hAnsi="Verdana" w:cs="Times New Roman"/>
          <w:color w:val="000000"/>
          <w:sz w:val="24"/>
          <w:szCs w:val="24"/>
          <w:lang w:eastAsia="es-CO"/>
        </w:rPr>
        <w:t xml:space="preserve"> 16]. </w:t>
      </w:r>
      <w:r w:rsidRPr="00157A05">
        <w:rPr>
          <w:rFonts w:ascii="Verdana" w:eastAsia="Times New Roman" w:hAnsi="Verdana" w:cs="Times New Roman"/>
          <w:color w:val="000000"/>
          <w:sz w:val="24"/>
          <w:szCs w:val="24"/>
          <w:lang w:val="en-US" w:eastAsia="es-CO"/>
        </w:rPr>
        <w:t>Available from: </w:t>
      </w:r>
      <w:hyperlink r:id="rId20" w:tgtFrame="_blank" w:history="1">
        <w:r w:rsidRPr="00157A05">
          <w:rPr>
            <w:rFonts w:ascii="Verdana" w:eastAsia="Times New Roman" w:hAnsi="Verdana" w:cs="Times New Roman"/>
            <w:color w:val="0000FF"/>
            <w:sz w:val="24"/>
            <w:szCs w:val="24"/>
            <w:u w:val="single"/>
            <w:lang w:val="en-US" w:eastAsia="es-CO"/>
          </w:rPr>
          <w:t>http://www.fao.org/docrep/016/i2727s/i2727s.pdf</w:t>
        </w:r>
      </w:hyperlink>
      <w:r w:rsidRPr="00157A05">
        <w:rPr>
          <w:rFonts w:ascii="Verdana" w:eastAsia="Times New Roman" w:hAnsi="Verdana" w:cs="Times New Roman"/>
          <w:color w:val="000000"/>
          <w:sz w:val="24"/>
          <w:szCs w:val="24"/>
          <w:lang w:val="en-US" w:eastAsia="es-CO"/>
        </w:rPr>
        <w: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FAO. Perspectiva general: Tendencias y Cuestiones principales [Internet]. Roma: Departamento de Pesca y Acuicultura; 2011 [</w:t>
      </w:r>
      <w:proofErr w:type="spellStart"/>
      <w:r w:rsidRPr="00157A05">
        <w:rPr>
          <w:rFonts w:ascii="Verdana" w:eastAsia="Times New Roman" w:hAnsi="Verdana" w:cs="Times New Roman"/>
          <w:color w:val="000000"/>
          <w:sz w:val="24"/>
          <w:szCs w:val="24"/>
          <w:lang w:eastAsia="es-CO"/>
        </w:rPr>
        <w:t>updated</w:t>
      </w:r>
      <w:proofErr w:type="spellEnd"/>
      <w:r w:rsidRPr="00157A05">
        <w:rPr>
          <w:rFonts w:ascii="Verdana" w:eastAsia="Times New Roman" w:hAnsi="Verdana" w:cs="Times New Roman"/>
          <w:color w:val="000000"/>
          <w:sz w:val="24"/>
          <w:szCs w:val="24"/>
          <w:lang w:eastAsia="es-CO"/>
        </w:rPr>
        <w:t xml:space="preserve"> 2011; </w:t>
      </w:r>
      <w:proofErr w:type="spellStart"/>
      <w:r w:rsidRPr="00157A05">
        <w:rPr>
          <w:rFonts w:ascii="Verdana" w:eastAsia="Times New Roman" w:hAnsi="Verdana" w:cs="Times New Roman"/>
          <w:color w:val="000000"/>
          <w:sz w:val="24"/>
          <w:szCs w:val="24"/>
          <w:lang w:eastAsia="es-CO"/>
        </w:rPr>
        <w:t>cited</w:t>
      </w:r>
      <w:proofErr w:type="spellEnd"/>
      <w:r w:rsidRPr="00157A05">
        <w:rPr>
          <w:rFonts w:ascii="Verdana" w:eastAsia="Times New Roman" w:hAnsi="Verdana" w:cs="Times New Roman"/>
          <w:color w:val="000000"/>
          <w:sz w:val="24"/>
          <w:szCs w:val="24"/>
          <w:lang w:eastAsia="es-CO"/>
        </w:rPr>
        <w:t xml:space="preserve"> 2012 </w:t>
      </w:r>
      <w:proofErr w:type="spellStart"/>
      <w:r w:rsidRPr="00157A05">
        <w:rPr>
          <w:rFonts w:ascii="Verdana" w:eastAsia="Times New Roman" w:hAnsi="Verdana" w:cs="Times New Roman"/>
          <w:color w:val="000000"/>
          <w:sz w:val="24"/>
          <w:szCs w:val="24"/>
          <w:lang w:eastAsia="es-CO"/>
        </w:rPr>
        <w:t>Aug</w:t>
      </w:r>
      <w:proofErr w:type="spellEnd"/>
      <w:r w:rsidRPr="00157A05">
        <w:rPr>
          <w:rFonts w:ascii="Verdana" w:eastAsia="Times New Roman" w:hAnsi="Verdana" w:cs="Times New Roman"/>
          <w:color w:val="000000"/>
          <w:sz w:val="24"/>
          <w:szCs w:val="24"/>
          <w:lang w:eastAsia="es-CO"/>
        </w:rPr>
        <w:t xml:space="preserve"> 17]. </w:t>
      </w:r>
      <w:proofErr w:type="spellStart"/>
      <w:r w:rsidRPr="00157A05">
        <w:rPr>
          <w:rFonts w:ascii="Verdana" w:eastAsia="Times New Roman" w:hAnsi="Verdana" w:cs="Times New Roman"/>
          <w:color w:val="000000"/>
          <w:sz w:val="24"/>
          <w:szCs w:val="24"/>
          <w:lang w:eastAsia="es-CO"/>
        </w:rPr>
        <w:t>Available</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from</w:t>
      </w:r>
      <w:proofErr w:type="spellEnd"/>
      <w:r w:rsidRPr="00157A05">
        <w:rPr>
          <w:rFonts w:ascii="Verdana" w:eastAsia="Times New Roman" w:hAnsi="Verdana" w:cs="Times New Roman"/>
          <w:color w:val="000000"/>
          <w:sz w:val="24"/>
          <w:szCs w:val="24"/>
          <w:lang w:eastAsia="es-CO"/>
        </w:rPr>
        <w:t>: </w:t>
      </w:r>
      <w:hyperlink r:id="rId21" w:tgtFrame="_blank" w:history="1">
        <w:r w:rsidRPr="00157A05">
          <w:rPr>
            <w:rFonts w:ascii="Verdana" w:eastAsia="Times New Roman" w:hAnsi="Verdana" w:cs="Times New Roman"/>
            <w:color w:val="0000FF"/>
            <w:sz w:val="24"/>
            <w:szCs w:val="24"/>
            <w:u w:val="single"/>
            <w:lang w:eastAsia="es-CO"/>
          </w:rPr>
          <w:t>http://www.fao.org/fishery/statistics/es</w:t>
        </w:r>
      </w:hyperlink>
      <w:r w:rsidRPr="00157A05">
        <w:rPr>
          <w:rFonts w:ascii="Verdana" w:eastAsia="Times New Roman" w:hAnsi="Verdana" w:cs="Times New Roman"/>
          <w:color w:val="000000"/>
          <w:sz w:val="24"/>
          <w:szCs w:val="24"/>
          <w:lang w:eastAsia="es-CO"/>
        </w:rPr>
        <w:t>, 6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Gil PF. El Pescado: su importancia en la nutrición y la promoción de su consumo. Ed. FONAIAP. Venezuela, Caracas; 1989; 26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t xml:space="preserve">González Á, Márquez A, </w:t>
      </w:r>
      <w:proofErr w:type="spellStart"/>
      <w:r w:rsidRPr="00157A05">
        <w:rPr>
          <w:rFonts w:ascii="Verdana" w:eastAsia="Times New Roman" w:hAnsi="Verdana" w:cs="Times New Roman"/>
          <w:color w:val="000000"/>
          <w:sz w:val="24"/>
          <w:szCs w:val="24"/>
          <w:lang w:eastAsia="es-CO"/>
        </w:rPr>
        <w:t>Senior</w:t>
      </w:r>
      <w:proofErr w:type="spellEnd"/>
      <w:r w:rsidRPr="00157A05">
        <w:rPr>
          <w:rFonts w:ascii="Verdana" w:eastAsia="Times New Roman" w:hAnsi="Verdana" w:cs="Times New Roman"/>
          <w:color w:val="000000"/>
          <w:sz w:val="24"/>
          <w:szCs w:val="24"/>
          <w:lang w:eastAsia="es-CO"/>
        </w:rPr>
        <w:t xml:space="preserve"> W, Martínez G. Contenido de grasa y proteína en </w:t>
      </w:r>
      <w:proofErr w:type="spellStart"/>
      <w:r w:rsidRPr="00157A05">
        <w:rPr>
          <w:rFonts w:ascii="Verdana" w:eastAsia="Times New Roman" w:hAnsi="Verdana" w:cs="Times New Roman"/>
          <w:i/>
          <w:iCs/>
          <w:color w:val="000000"/>
          <w:sz w:val="24"/>
          <w:szCs w:val="24"/>
          <w:lang w:eastAsia="es-CO"/>
        </w:rPr>
        <w:t>Pygocentrus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cariba</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Prochilodus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mariae</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Plagioscions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quamosissimus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i/>
          <w:iCs/>
          <w:color w:val="000000"/>
          <w:sz w:val="24"/>
          <w:szCs w:val="24"/>
          <w:lang w:eastAsia="es-CO"/>
        </w:rPr>
        <w:t>Piaractus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brachypomus</w:t>
      </w:r>
      <w:proofErr w:type="spellEnd"/>
      <w:r w:rsidRPr="00157A05">
        <w:rPr>
          <w:rFonts w:ascii="Verdana" w:eastAsia="Times New Roman" w:hAnsi="Verdana" w:cs="Times New Roman"/>
          <w:color w:val="000000"/>
          <w:sz w:val="24"/>
          <w:szCs w:val="24"/>
          <w:lang w:eastAsia="es-CO"/>
        </w:rPr>
        <w:t> e </w:t>
      </w:r>
      <w:proofErr w:type="spellStart"/>
      <w:r w:rsidRPr="00157A05">
        <w:rPr>
          <w:rFonts w:ascii="Verdana" w:eastAsia="Times New Roman" w:hAnsi="Verdana" w:cs="Times New Roman"/>
          <w:i/>
          <w:iCs/>
          <w:color w:val="000000"/>
          <w:sz w:val="24"/>
          <w:szCs w:val="24"/>
          <w:lang w:eastAsia="es-CO"/>
        </w:rPr>
        <w:t>Hypostomus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plecostomus</w:t>
      </w:r>
      <w:proofErr w:type="spellEnd"/>
      <w:r w:rsidRPr="00157A05">
        <w:rPr>
          <w:rFonts w:ascii="Verdana" w:eastAsia="Times New Roman" w:hAnsi="Verdana" w:cs="Times New Roman"/>
          <w:color w:val="000000"/>
          <w:sz w:val="24"/>
          <w:szCs w:val="24"/>
          <w:lang w:eastAsia="es-CO"/>
        </w:rPr>
        <w:t xml:space="preserve"> en una laguna de inundación del Orinoco Medio. </w:t>
      </w:r>
      <w:r w:rsidRPr="00157A05">
        <w:rPr>
          <w:rFonts w:ascii="Verdana" w:eastAsia="Times New Roman" w:hAnsi="Verdana" w:cs="Times New Roman"/>
          <w:color w:val="000000"/>
          <w:sz w:val="24"/>
          <w:szCs w:val="24"/>
          <w:lang w:val="en-US" w:eastAsia="es-CO"/>
        </w:rPr>
        <w:t>FCV-LUZ, 2009; 19(1): 15-21.</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Goulas AE, Kontominas MG. Combined effect of light salting, modified atmosphere packaging and oregano essential oil on the shelf-life of sea bream (</w:t>
      </w:r>
      <w:r w:rsidRPr="00157A05">
        <w:rPr>
          <w:rFonts w:ascii="Verdana" w:eastAsia="Times New Roman" w:hAnsi="Verdana" w:cs="Times New Roman"/>
          <w:i/>
          <w:iCs/>
          <w:color w:val="000000"/>
          <w:sz w:val="24"/>
          <w:szCs w:val="24"/>
          <w:lang w:val="en-US" w:eastAsia="es-CO"/>
        </w:rPr>
        <w:t>Sparus</w:t>
      </w:r>
      <w:r w:rsidRPr="00157A05">
        <w:rPr>
          <w:rFonts w:ascii="Verdana" w:eastAsia="Times New Roman" w:hAnsi="Verdana" w:cs="Times New Roman"/>
          <w:color w:val="000000"/>
          <w:sz w:val="24"/>
          <w:szCs w:val="24"/>
          <w:lang w:val="en-US" w:eastAsia="es-CO"/>
        </w:rPr>
        <w:t> </w:t>
      </w:r>
      <w:r w:rsidRPr="00157A05">
        <w:rPr>
          <w:rFonts w:ascii="Verdana" w:eastAsia="Times New Roman" w:hAnsi="Verdana" w:cs="Times New Roman"/>
          <w:i/>
          <w:iCs/>
          <w:color w:val="000000"/>
          <w:sz w:val="24"/>
          <w:szCs w:val="24"/>
          <w:lang w:val="en-US" w:eastAsia="es-CO"/>
        </w:rPr>
        <w:t>aurata</w:t>
      </w:r>
      <w:r w:rsidRPr="00157A05">
        <w:rPr>
          <w:rFonts w:ascii="Verdana" w:eastAsia="Times New Roman" w:hAnsi="Verdana" w:cs="Times New Roman"/>
          <w:color w:val="000000"/>
          <w:sz w:val="24"/>
          <w:szCs w:val="24"/>
          <w:lang w:val="en-US" w:eastAsia="es-CO"/>
        </w:rPr>
        <w:t>): Biochemical and sensory attributes. Food Chem, 2007;100(1): 287-296.</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ICMSF. Micro-organisms in Food 6: Microbiological Ecology of Food Commodities. Second Edition. Ed. Plenum Publishers, USA, New York; 2005; 734p.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 xml:space="preserve">INVIMA. </w:t>
      </w:r>
      <w:r w:rsidRPr="00157A05">
        <w:rPr>
          <w:rFonts w:ascii="Verdana" w:eastAsia="Times New Roman" w:hAnsi="Verdana" w:cs="Times New Roman"/>
          <w:color w:val="000000"/>
          <w:sz w:val="24"/>
          <w:szCs w:val="24"/>
          <w:lang w:eastAsia="es-CO"/>
        </w:rPr>
        <w:t xml:space="preserve">Manual de técnicas de análisis para control de calidad microbiológico de alimentos para consumo humano. </w:t>
      </w:r>
      <w:r w:rsidRPr="00157A05">
        <w:rPr>
          <w:rFonts w:ascii="Verdana" w:eastAsia="Times New Roman" w:hAnsi="Verdana" w:cs="Times New Roman"/>
          <w:color w:val="000000"/>
          <w:sz w:val="24"/>
          <w:szCs w:val="24"/>
          <w:lang w:val="en-US" w:eastAsia="es-CO"/>
        </w:rPr>
        <w:t>Ed. INVIMA. Bogotá D.C, 1998; 35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t>Kostaki M, Giatrakou V, Savvaidis I, Kontominas M. Combined effect of MAP and thyme essential oil on the microbiological, chemical and sensory attributes of organically aquacultured sea bass (</w:t>
      </w:r>
      <w:r w:rsidRPr="00157A05">
        <w:rPr>
          <w:rFonts w:ascii="Verdana" w:eastAsia="Times New Roman" w:hAnsi="Verdana" w:cs="Times New Roman"/>
          <w:i/>
          <w:iCs/>
          <w:color w:val="000000"/>
          <w:sz w:val="24"/>
          <w:szCs w:val="24"/>
          <w:lang w:val="en-US" w:eastAsia="es-CO"/>
        </w:rPr>
        <w:t>Dicentrarchus labrax</w:t>
      </w:r>
      <w:r w:rsidRPr="00157A05">
        <w:rPr>
          <w:rFonts w:ascii="Verdana" w:eastAsia="Times New Roman" w:hAnsi="Verdana" w:cs="Times New Roman"/>
          <w:color w:val="000000"/>
          <w:sz w:val="24"/>
          <w:szCs w:val="24"/>
          <w:lang w:val="en-US" w:eastAsia="es-CO"/>
        </w:rPr>
        <w:t xml:space="preserve">) fillets. </w:t>
      </w:r>
      <w:proofErr w:type="spellStart"/>
      <w:r w:rsidRPr="00157A05">
        <w:rPr>
          <w:rFonts w:ascii="Verdana" w:eastAsia="Times New Roman" w:hAnsi="Verdana" w:cs="Times New Roman"/>
          <w:color w:val="000000"/>
          <w:sz w:val="24"/>
          <w:szCs w:val="24"/>
          <w:lang w:eastAsia="es-CO"/>
        </w:rPr>
        <w:t>Food</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Microbiol</w:t>
      </w:r>
      <w:proofErr w:type="spellEnd"/>
      <w:r w:rsidRPr="00157A05">
        <w:rPr>
          <w:rFonts w:ascii="Verdana" w:eastAsia="Times New Roman" w:hAnsi="Verdana" w:cs="Times New Roman"/>
          <w:color w:val="000000"/>
          <w:sz w:val="24"/>
          <w:szCs w:val="24"/>
          <w:lang w:eastAsia="es-CO"/>
        </w:rPr>
        <w:t>, 2009; 26: 475-482.</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157A05">
        <w:rPr>
          <w:rFonts w:ascii="Verdana" w:eastAsia="Times New Roman" w:hAnsi="Verdana" w:cs="Times New Roman"/>
          <w:color w:val="000000"/>
          <w:sz w:val="24"/>
          <w:szCs w:val="24"/>
          <w:lang w:eastAsia="es-CO"/>
        </w:rPr>
        <w:t>Kubitza</w:t>
      </w:r>
      <w:proofErr w:type="spellEnd"/>
      <w:r w:rsidRPr="00157A05">
        <w:rPr>
          <w:rFonts w:ascii="Verdana" w:eastAsia="Times New Roman" w:hAnsi="Verdana" w:cs="Times New Roman"/>
          <w:color w:val="000000"/>
          <w:sz w:val="24"/>
          <w:szCs w:val="24"/>
          <w:lang w:eastAsia="es-CO"/>
        </w:rPr>
        <w:t xml:space="preserve"> F. Calidad del pescado, Panorama da </w:t>
      </w:r>
      <w:proofErr w:type="spellStart"/>
      <w:r w:rsidRPr="00157A05">
        <w:rPr>
          <w:rFonts w:ascii="Verdana" w:eastAsia="Times New Roman" w:hAnsi="Verdana" w:cs="Times New Roman"/>
          <w:color w:val="000000"/>
          <w:sz w:val="24"/>
          <w:szCs w:val="24"/>
          <w:lang w:eastAsia="es-CO"/>
        </w:rPr>
        <w:t>Aquacultura-SAGPyA</w:t>
      </w:r>
      <w:proofErr w:type="spellEnd"/>
      <w:r w:rsidRPr="00157A05">
        <w:rPr>
          <w:rFonts w:ascii="Verdana" w:eastAsia="Times New Roman" w:hAnsi="Verdana" w:cs="Times New Roman"/>
          <w:color w:val="000000"/>
          <w:sz w:val="24"/>
          <w:szCs w:val="24"/>
          <w:lang w:eastAsia="es-CO"/>
        </w:rPr>
        <w:t xml:space="preserve">: Sitio Argentino de Producción Animal, Producción Acuícola, Monografía 43 [Internet]. Rio Cuarto, Provincia de Córdoba (Argentina): Universidad </w:t>
      </w:r>
      <w:r w:rsidRPr="00157A05">
        <w:rPr>
          <w:rFonts w:ascii="Verdana" w:eastAsia="Times New Roman" w:hAnsi="Verdana" w:cs="Times New Roman"/>
          <w:color w:val="000000"/>
          <w:sz w:val="24"/>
          <w:szCs w:val="24"/>
          <w:lang w:eastAsia="es-CO"/>
        </w:rPr>
        <w:lastRenderedPageBreak/>
        <w:t>Nacional de Río Cuarto [</w:t>
      </w:r>
      <w:proofErr w:type="spellStart"/>
      <w:r w:rsidRPr="00157A05">
        <w:rPr>
          <w:rFonts w:ascii="Verdana" w:eastAsia="Times New Roman" w:hAnsi="Verdana" w:cs="Times New Roman"/>
          <w:color w:val="000000"/>
          <w:sz w:val="24"/>
          <w:szCs w:val="24"/>
          <w:lang w:eastAsia="es-CO"/>
        </w:rPr>
        <w:t>updated</w:t>
      </w:r>
      <w:proofErr w:type="spellEnd"/>
      <w:r w:rsidRPr="00157A05">
        <w:rPr>
          <w:rFonts w:ascii="Verdana" w:eastAsia="Times New Roman" w:hAnsi="Verdana" w:cs="Times New Roman"/>
          <w:color w:val="000000"/>
          <w:sz w:val="24"/>
          <w:szCs w:val="24"/>
          <w:lang w:eastAsia="es-CO"/>
        </w:rPr>
        <w:t xml:space="preserve"> 1999; </w:t>
      </w:r>
      <w:proofErr w:type="spellStart"/>
      <w:r w:rsidRPr="00157A05">
        <w:rPr>
          <w:rFonts w:ascii="Verdana" w:eastAsia="Times New Roman" w:hAnsi="Verdana" w:cs="Times New Roman"/>
          <w:color w:val="000000"/>
          <w:sz w:val="24"/>
          <w:szCs w:val="24"/>
          <w:lang w:eastAsia="es-CO"/>
        </w:rPr>
        <w:t>cited</w:t>
      </w:r>
      <w:proofErr w:type="spellEnd"/>
      <w:r w:rsidRPr="00157A05">
        <w:rPr>
          <w:rFonts w:ascii="Verdana" w:eastAsia="Times New Roman" w:hAnsi="Verdana" w:cs="Times New Roman"/>
          <w:color w:val="000000"/>
          <w:sz w:val="24"/>
          <w:szCs w:val="24"/>
          <w:lang w:eastAsia="es-CO"/>
        </w:rPr>
        <w:t xml:space="preserve"> 2012 </w:t>
      </w:r>
      <w:proofErr w:type="spellStart"/>
      <w:r w:rsidRPr="00157A05">
        <w:rPr>
          <w:rFonts w:ascii="Verdana" w:eastAsia="Times New Roman" w:hAnsi="Verdana" w:cs="Times New Roman"/>
          <w:color w:val="000000"/>
          <w:sz w:val="24"/>
          <w:szCs w:val="24"/>
          <w:lang w:eastAsia="es-CO"/>
        </w:rPr>
        <w:t>Sep</w:t>
      </w:r>
      <w:proofErr w:type="spellEnd"/>
      <w:r w:rsidRPr="00157A05">
        <w:rPr>
          <w:rFonts w:ascii="Verdana" w:eastAsia="Times New Roman" w:hAnsi="Verdana" w:cs="Times New Roman"/>
          <w:color w:val="000000"/>
          <w:sz w:val="24"/>
          <w:szCs w:val="24"/>
          <w:lang w:eastAsia="es-CO"/>
        </w:rPr>
        <w:t xml:space="preserve"> 20]. </w:t>
      </w:r>
      <w:r w:rsidRPr="00157A05">
        <w:rPr>
          <w:rFonts w:ascii="Verdana" w:eastAsia="Times New Roman" w:hAnsi="Verdana" w:cs="Times New Roman"/>
          <w:color w:val="000000"/>
          <w:sz w:val="24"/>
          <w:szCs w:val="24"/>
          <w:lang w:val="en-US" w:eastAsia="es-CO"/>
        </w:rPr>
        <w:t>Available from: </w:t>
      </w:r>
      <w:hyperlink r:id="rId22" w:tgtFrame="_blank" w:history="1">
        <w:r w:rsidRPr="00157A05">
          <w:rPr>
            <w:rFonts w:ascii="Verdana" w:eastAsia="Times New Roman" w:hAnsi="Verdana" w:cs="Times New Roman"/>
            <w:color w:val="0000FF"/>
            <w:sz w:val="24"/>
            <w:szCs w:val="24"/>
            <w:u w:val="single"/>
            <w:lang w:val="en-US" w:eastAsia="es-CO"/>
          </w:rPr>
          <w:t>htttp://www.produccion-animal.com.ar</w:t>
        </w:r>
      </w:hyperlink>
      <w:r w:rsidRPr="00157A05">
        <w:rPr>
          <w:rFonts w:ascii="Verdana" w:eastAsia="Times New Roman" w:hAnsi="Verdana" w:cs="Times New Roman"/>
          <w:color w:val="000000"/>
          <w:sz w:val="24"/>
          <w:szCs w:val="24"/>
          <w:lang w:val="en-US" w:eastAsia="es-CO"/>
        </w:rPr>
        <w:t>.</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Leygonie C, Britz TI, Hoffman LC. Impact of freezing and thawing on the quality of meat: Review. Meat Science, 2012;91(2): 93-98.</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val="en-US" w:eastAsia="es-CO"/>
        </w:rPr>
        <w:t>Li MH, Robinson EH, Tucker CS, Manning BB, Khoo L. Effects of dried algae </w:t>
      </w:r>
      <w:r w:rsidRPr="00157A05">
        <w:rPr>
          <w:rFonts w:ascii="Verdana" w:eastAsia="Times New Roman" w:hAnsi="Verdana" w:cs="Times New Roman"/>
          <w:i/>
          <w:iCs/>
          <w:color w:val="000000"/>
          <w:sz w:val="24"/>
          <w:szCs w:val="24"/>
          <w:lang w:val="en-US" w:eastAsia="es-CO"/>
        </w:rPr>
        <w:t>Schizochytrium</w:t>
      </w:r>
      <w:r w:rsidRPr="00157A05">
        <w:rPr>
          <w:rFonts w:ascii="Verdana" w:eastAsia="Times New Roman" w:hAnsi="Verdana" w:cs="Times New Roman"/>
          <w:color w:val="000000"/>
          <w:sz w:val="24"/>
          <w:szCs w:val="24"/>
          <w:lang w:val="en-US" w:eastAsia="es-CO"/>
        </w:rPr>
        <w:t> sp., a rich source of docosahexaenoic acid, on growth, fatty acid composition, and sensory quality of channel catfish </w:t>
      </w:r>
      <w:r w:rsidRPr="00157A05">
        <w:rPr>
          <w:rFonts w:ascii="Verdana" w:eastAsia="Times New Roman" w:hAnsi="Verdana" w:cs="Times New Roman"/>
          <w:i/>
          <w:iCs/>
          <w:color w:val="000000"/>
          <w:sz w:val="24"/>
          <w:szCs w:val="24"/>
          <w:lang w:val="en-US" w:eastAsia="es-CO"/>
        </w:rPr>
        <w:t>Ictalurus punctatus</w:t>
      </w:r>
      <w:r w:rsidRPr="00157A05">
        <w:rPr>
          <w:rFonts w:ascii="Verdana" w:eastAsia="Times New Roman" w:hAnsi="Verdana" w:cs="Times New Roman"/>
          <w:color w:val="000000"/>
          <w:sz w:val="24"/>
          <w:szCs w:val="24"/>
          <w:lang w:val="en-US" w:eastAsia="es-CO"/>
        </w:rPr>
        <w:t>. Aquaculture, 2009; 292(3-4): 232-236.</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t>Li X, Li J, Zhu J, Wang Y, Fu L, Xuan W. Postmortem changes in yellow grouper (</w:t>
      </w:r>
      <w:r w:rsidRPr="00157A05">
        <w:rPr>
          <w:rFonts w:ascii="Verdana" w:eastAsia="Times New Roman" w:hAnsi="Verdana" w:cs="Times New Roman"/>
          <w:i/>
          <w:iCs/>
          <w:color w:val="000000"/>
          <w:sz w:val="24"/>
          <w:szCs w:val="24"/>
          <w:lang w:val="en-US" w:eastAsia="es-CO"/>
        </w:rPr>
        <w:t>Epinephelus moara</w:t>
      </w:r>
      <w:r w:rsidRPr="00157A05">
        <w:rPr>
          <w:rFonts w:ascii="Verdana" w:eastAsia="Times New Roman" w:hAnsi="Verdana" w:cs="Times New Roman"/>
          <w:color w:val="000000"/>
          <w:sz w:val="24"/>
          <w:szCs w:val="24"/>
          <w:lang w:val="en-US" w:eastAsia="es-CO"/>
        </w:rPr>
        <w:t xml:space="preserve">) fillets stored under vacuum packaging at 00C. </w:t>
      </w:r>
      <w:proofErr w:type="spellStart"/>
      <w:r w:rsidRPr="00157A05">
        <w:rPr>
          <w:rFonts w:ascii="Verdana" w:eastAsia="Times New Roman" w:hAnsi="Verdana" w:cs="Times New Roman"/>
          <w:color w:val="000000"/>
          <w:sz w:val="24"/>
          <w:szCs w:val="24"/>
          <w:lang w:eastAsia="es-CO"/>
        </w:rPr>
        <w:t>Food</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Chem</w:t>
      </w:r>
      <w:proofErr w:type="spellEnd"/>
      <w:r w:rsidRPr="00157A05">
        <w:rPr>
          <w:rFonts w:ascii="Verdana" w:eastAsia="Times New Roman" w:hAnsi="Verdana" w:cs="Times New Roman"/>
          <w:color w:val="000000"/>
          <w:sz w:val="24"/>
          <w:szCs w:val="24"/>
          <w:lang w:eastAsia="es-CO"/>
        </w:rPr>
        <w:t>, 2011; 126: 896-901.</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57A05">
        <w:rPr>
          <w:rFonts w:ascii="Verdana" w:eastAsia="Times New Roman" w:hAnsi="Verdana" w:cs="Times New Roman"/>
          <w:color w:val="000000"/>
          <w:sz w:val="24"/>
          <w:szCs w:val="24"/>
          <w:lang w:eastAsia="es-CO"/>
        </w:rPr>
        <w:t>Lubes</w:t>
      </w:r>
      <w:proofErr w:type="spellEnd"/>
      <w:r w:rsidRPr="00157A05">
        <w:rPr>
          <w:rFonts w:ascii="Verdana" w:eastAsia="Times New Roman" w:hAnsi="Verdana" w:cs="Times New Roman"/>
          <w:color w:val="000000"/>
          <w:sz w:val="24"/>
          <w:szCs w:val="24"/>
          <w:lang w:eastAsia="es-CO"/>
        </w:rPr>
        <w:t xml:space="preserve"> CA. Efecto del tiempo de retardo en la refrigeración sobre los cambios microbiológicos, físicos, químicos y sensoriales en el bagre </w:t>
      </w:r>
      <w:proofErr w:type="spellStart"/>
      <w:r w:rsidRPr="00157A05">
        <w:rPr>
          <w:rFonts w:ascii="Verdana" w:eastAsia="Times New Roman" w:hAnsi="Verdana" w:cs="Times New Roman"/>
          <w:color w:val="000000"/>
          <w:sz w:val="24"/>
          <w:szCs w:val="24"/>
          <w:lang w:eastAsia="es-CO"/>
        </w:rPr>
        <w:t>yaque</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Leiarius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marmoratus</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dissertation</w:t>
      </w:r>
      <w:proofErr w:type="spellEnd"/>
      <w:r w:rsidRPr="00157A05">
        <w:rPr>
          <w:rFonts w:ascii="Verdana" w:eastAsia="Times New Roman" w:hAnsi="Verdana" w:cs="Times New Roman"/>
          <w:color w:val="000000"/>
          <w:sz w:val="24"/>
          <w:szCs w:val="24"/>
          <w:lang w:eastAsia="es-CO"/>
        </w:rPr>
        <w:t>]. [Caracas]: Universidad Central de Venezuela; 2005, 31p.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57A05">
        <w:rPr>
          <w:rFonts w:ascii="Verdana" w:eastAsia="Times New Roman" w:hAnsi="Verdana" w:cs="Times New Roman"/>
          <w:color w:val="000000"/>
          <w:sz w:val="24"/>
          <w:szCs w:val="24"/>
          <w:lang w:eastAsia="es-CO"/>
        </w:rPr>
        <w:t>Martino</w:t>
      </w:r>
      <w:proofErr w:type="spellEnd"/>
      <w:r w:rsidRPr="00157A05">
        <w:rPr>
          <w:rFonts w:ascii="Verdana" w:eastAsia="Times New Roman" w:hAnsi="Verdana" w:cs="Times New Roman"/>
          <w:color w:val="000000"/>
          <w:sz w:val="24"/>
          <w:szCs w:val="24"/>
          <w:lang w:eastAsia="es-CO"/>
        </w:rPr>
        <w:t xml:space="preserve"> RC, </w:t>
      </w:r>
      <w:proofErr w:type="spellStart"/>
      <w:r w:rsidRPr="00157A05">
        <w:rPr>
          <w:rFonts w:ascii="Verdana" w:eastAsia="Times New Roman" w:hAnsi="Verdana" w:cs="Times New Roman"/>
          <w:color w:val="000000"/>
          <w:sz w:val="24"/>
          <w:szCs w:val="24"/>
          <w:lang w:eastAsia="es-CO"/>
        </w:rPr>
        <w:t>Cyrino</w:t>
      </w:r>
      <w:proofErr w:type="spellEnd"/>
      <w:r w:rsidRPr="00157A05">
        <w:rPr>
          <w:rFonts w:ascii="Verdana" w:eastAsia="Times New Roman" w:hAnsi="Verdana" w:cs="Times New Roman"/>
          <w:color w:val="000000"/>
          <w:sz w:val="24"/>
          <w:szCs w:val="24"/>
          <w:lang w:eastAsia="es-CO"/>
        </w:rPr>
        <w:t xml:space="preserve"> JEP, </w:t>
      </w:r>
      <w:proofErr w:type="spellStart"/>
      <w:r w:rsidRPr="00157A05">
        <w:rPr>
          <w:rFonts w:ascii="Verdana" w:eastAsia="Times New Roman" w:hAnsi="Verdana" w:cs="Times New Roman"/>
          <w:color w:val="000000"/>
          <w:sz w:val="24"/>
          <w:szCs w:val="24"/>
          <w:lang w:eastAsia="es-CO"/>
        </w:rPr>
        <w:t>Portz</w:t>
      </w:r>
      <w:proofErr w:type="spellEnd"/>
      <w:r w:rsidRPr="00157A05">
        <w:rPr>
          <w:rFonts w:ascii="Verdana" w:eastAsia="Times New Roman" w:hAnsi="Verdana" w:cs="Times New Roman"/>
          <w:color w:val="000000"/>
          <w:sz w:val="24"/>
          <w:szCs w:val="24"/>
          <w:lang w:eastAsia="es-CO"/>
        </w:rPr>
        <w:t xml:space="preserve"> L, </w:t>
      </w:r>
      <w:proofErr w:type="spellStart"/>
      <w:r w:rsidRPr="00157A05">
        <w:rPr>
          <w:rFonts w:ascii="Verdana" w:eastAsia="Times New Roman" w:hAnsi="Verdana" w:cs="Times New Roman"/>
          <w:color w:val="000000"/>
          <w:sz w:val="24"/>
          <w:szCs w:val="24"/>
          <w:lang w:eastAsia="es-CO"/>
        </w:rPr>
        <w:t>Trugo</w:t>
      </w:r>
      <w:proofErr w:type="spellEnd"/>
      <w:r w:rsidRPr="00157A05">
        <w:rPr>
          <w:rFonts w:ascii="Verdana" w:eastAsia="Times New Roman" w:hAnsi="Verdana" w:cs="Times New Roman"/>
          <w:color w:val="000000"/>
          <w:sz w:val="24"/>
          <w:szCs w:val="24"/>
          <w:lang w:eastAsia="es-CO"/>
        </w:rPr>
        <w:t xml:space="preserve"> LC. </w:t>
      </w:r>
      <w:r w:rsidRPr="00157A05">
        <w:rPr>
          <w:rFonts w:ascii="Verdana" w:eastAsia="Times New Roman" w:hAnsi="Verdana" w:cs="Times New Roman"/>
          <w:color w:val="000000"/>
          <w:sz w:val="24"/>
          <w:szCs w:val="24"/>
          <w:lang w:val="en-US" w:eastAsia="es-CO"/>
        </w:rPr>
        <w:t>Performance and fatty acid composition of surubim (</w:t>
      </w:r>
      <w:r w:rsidRPr="00157A05">
        <w:rPr>
          <w:rFonts w:ascii="Verdana" w:eastAsia="Times New Roman" w:hAnsi="Verdana" w:cs="Times New Roman"/>
          <w:i/>
          <w:iCs/>
          <w:color w:val="000000"/>
          <w:sz w:val="24"/>
          <w:szCs w:val="24"/>
          <w:lang w:val="en-US" w:eastAsia="es-CO"/>
        </w:rPr>
        <w:t>Pseudoplatystoma corruscans</w:t>
      </w:r>
      <w:r w:rsidRPr="00157A05">
        <w:rPr>
          <w:rFonts w:ascii="Verdana" w:eastAsia="Times New Roman" w:hAnsi="Verdana" w:cs="Times New Roman"/>
          <w:color w:val="000000"/>
          <w:sz w:val="24"/>
          <w:szCs w:val="24"/>
          <w:lang w:val="en-US" w:eastAsia="es-CO"/>
        </w:rPr>
        <w:t xml:space="preserve">) fed diets with animal and plant lipids. </w:t>
      </w:r>
      <w:proofErr w:type="spellStart"/>
      <w:r w:rsidRPr="00157A05">
        <w:rPr>
          <w:rFonts w:ascii="Verdana" w:eastAsia="Times New Roman" w:hAnsi="Verdana" w:cs="Times New Roman"/>
          <w:color w:val="000000"/>
          <w:sz w:val="24"/>
          <w:szCs w:val="24"/>
          <w:lang w:eastAsia="es-CO"/>
        </w:rPr>
        <w:t>Aquaculture</w:t>
      </w:r>
      <w:proofErr w:type="spellEnd"/>
      <w:r w:rsidRPr="00157A05">
        <w:rPr>
          <w:rFonts w:ascii="Verdana" w:eastAsia="Times New Roman" w:hAnsi="Verdana" w:cs="Times New Roman"/>
          <w:color w:val="000000"/>
          <w:sz w:val="24"/>
          <w:szCs w:val="24"/>
          <w:lang w:eastAsia="es-CO"/>
        </w:rPr>
        <w:t>, 2002; 209(1-4): 233-246.</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Massa AE. Cambios bioquímicos post-mortem en músculo de diferentes especies pesqueras y determinación de la vida útil de las mismas en frío [</w:t>
      </w:r>
      <w:proofErr w:type="spellStart"/>
      <w:r w:rsidRPr="00157A05">
        <w:rPr>
          <w:rFonts w:ascii="Verdana" w:eastAsia="Times New Roman" w:hAnsi="Verdana" w:cs="Times New Roman"/>
          <w:color w:val="000000"/>
          <w:sz w:val="24"/>
          <w:szCs w:val="24"/>
          <w:lang w:eastAsia="es-CO"/>
        </w:rPr>
        <w:t>dissertation</w:t>
      </w:r>
      <w:proofErr w:type="spellEnd"/>
      <w:r w:rsidRPr="00157A05">
        <w:rPr>
          <w:rFonts w:ascii="Verdana" w:eastAsia="Times New Roman" w:hAnsi="Verdana" w:cs="Times New Roman"/>
          <w:color w:val="000000"/>
          <w:sz w:val="24"/>
          <w:szCs w:val="24"/>
          <w:lang w:eastAsia="es-CO"/>
        </w:rPr>
        <w:t>]. [Mar del Plata]: Doctorado en Ciencias, Facultad de Ciencias Exactas y naturales, UNMP; 2006, 236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t xml:space="preserve">McMillin KW. Where is MAP going? A review and the future potential of modified atmospheric packaging for meat. </w:t>
      </w:r>
      <w:proofErr w:type="spellStart"/>
      <w:r w:rsidRPr="00157A05">
        <w:rPr>
          <w:rFonts w:ascii="Verdana" w:eastAsia="Times New Roman" w:hAnsi="Verdana" w:cs="Times New Roman"/>
          <w:color w:val="000000"/>
          <w:sz w:val="24"/>
          <w:szCs w:val="24"/>
          <w:lang w:eastAsia="es-CO"/>
        </w:rPr>
        <w:t>Meat</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Science</w:t>
      </w:r>
      <w:proofErr w:type="spellEnd"/>
      <w:r w:rsidRPr="00157A05">
        <w:rPr>
          <w:rFonts w:ascii="Verdana" w:eastAsia="Times New Roman" w:hAnsi="Verdana" w:cs="Times New Roman"/>
          <w:color w:val="000000"/>
          <w:sz w:val="24"/>
          <w:szCs w:val="24"/>
          <w:lang w:eastAsia="es-CO"/>
        </w:rPr>
        <w:t>, 2008; 80: 43-65.</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Molina MR, Garro OA, </w:t>
      </w:r>
      <w:proofErr w:type="spellStart"/>
      <w:r w:rsidRPr="00157A05">
        <w:rPr>
          <w:rFonts w:ascii="Verdana" w:eastAsia="Times New Roman" w:hAnsi="Verdana" w:cs="Times New Roman"/>
          <w:color w:val="000000"/>
          <w:sz w:val="24"/>
          <w:szCs w:val="24"/>
          <w:lang w:eastAsia="es-CO"/>
        </w:rPr>
        <w:t>Judis</w:t>
      </w:r>
      <w:proofErr w:type="spellEnd"/>
      <w:r w:rsidRPr="00157A05">
        <w:rPr>
          <w:rFonts w:ascii="Verdana" w:eastAsia="Times New Roman" w:hAnsi="Verdana" w:cs="Times New Roman"/>
          <w:color w:val="000000"/>
          <w:sz w:val="24"/>
          <w:szCs w:val="24"/>
          <w:lang w:eastAsia="es-CO"/>
        </w:rPr>
        <w:t xml:space="preserve"> MA. Composición y calidad microbiológica de la carne de Surubí. Ed. Comunicaciones Científicas y Tecnológicas UNNE. Argentina: Chaco; 2000, 4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Norma Técnica Colombiana NTC 4348. Productos de la pesca y la acuicultura, barritas, porciones y filetes de pescado empanados o rebozados congelados. Primera actualización. Ed. ICONTEC. Bogotá D.C; 2009, 13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Norma Técnica Colombiana NTC 4779. Microbiología de alimentos para animales. Método horizontal para el recuento de </w:t>
      </w:r>
      <w:proofErr w:type="spellStart"/>
      <w:r w:rsidRPr="00157A05">
        <w:rPr>
          <w:rFonts w:ascii="Verdana" w:eastAsia="Times New Roman" w:hAnsi="Verdana" w:cs="Times New Roman"/>
          <w:i/>
          <w:iCs/>
          <w:color w:val="000000"/>
          <w:sz w:val="24"/>
          <w:szCs w:val="24"/>
          <w:lang w:eastAsia="es-CO"/>
        </w:rPr>
        <w:t>Staphylococcus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lastRenderedPageBreak/>
        <w:t>coagulasa</w:t>
      </w:r>
      <w:proofErr w:type="spellEnd"/>
      <w:r w:rsidRPr="00157A05">
        <w:rPr>
          <w:rFonts w:ascii="Verdana" w:eastAsia="Times New Roman" w:hAnsi="Verdana" w:cs="Times New Roman"/>
          <w:color w:val="000000"/>
          <w:sz w:val="24"/>
          <w:szCs w:val="24"/>
          <w:lang w:eastAsia="es-CO"/>
        </w:rPr>
        <w:t> positiva (</w:t>
      </w:r>
      <w:proofErr w:type="spellStart"/>
      <w:r w:rsidRPr="00157A05">
        <w:rPr>
          <w:rFonts w:ascii="Verdana" w:eastAsia="Times New Roman" w:hAnsi="Verdana" w:cs="Times New Roman"/>
          <w:i/>
          <w:iCs/>
          <w:color w:val="000000"/>
          <w:sz w:val="24"/>
          <w:szCs w:val="24"/>
          <w:lang w:eastAsia="es-CO"/>
        </w:rPr>
        <w:t>Staphylococcus</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aureus</w:t>
      </w:r>
      <w:proofErr w:type="spellEnd"/>
      <w:r w:rsidRPr="00157A05">
        <w:rPr>
          <w:rFonts w:ascii="Verdana" w:eastAsia="Times New Roman" w:hAnsi="Verdana" w:cs="Times New Roman"/>
          <w:color w:val="000000"/>
          <w:sz w:val="24"/>
          <w:szCs w:val="24"/>
          <w:lang w:eastAsia="es-CO"/>
        </w:rPr>
        <w:t> y otras especies). Actualizado. Ed. ICONTEC. Bogotá D.C; 2007, 25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Norma Técnica Colombiana NTC 5453. Productos de la pesca y la acuicultura, las buenas prácticas de procesos y comercialización de las especies acuícolas </w:t>
      </w:r>
      <w:proofErr w:type="spellStart"/>
      <w:r w:rsidRPr="00157A05">
        <w:rPr>
          <w:rFonts w:ascii="Verdana" w:eastAsia="Times New Roman" w:hAnsi="Verdana" w:cs="Times New Roman"/>
          <w:color w:val="000000"/>
          <w:sz w:val="24"/>
          <w:szCs w:val="24"/>
          <w:lang w:eastAsia="es-CO"/>
        </w:rPr>
        <w:t>cachama</w:t>
      </w:r>
      <w:proofErr w:type="spellEnd"/>
      <w:r w:rsidRPr="00157A05">
        <w:rPr>
          <w:rFonts w:ascii="Verdana" w:eastAsia="Times New Roman" w:hAnsi="Verdana" w:cs="Times New Roman"/>
          <w:color w:val="000000"/>
          <w:sz w:val="24"/>
          <w:szCs w:val="24"/>
          <w:lang w:eastAsia="es-CO"/>
        </w:rPr>
        <w:t>, tilapia y trucha. Especificaciones. Ed. ICONTEC. Bogotá D.C; 2006, 12 p.</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157A05">
        <w:rPr>
          <w:rFonts w:ascii="Verdana" w:eastAsia="Times New Roman" w:hAnsi="Verdana" w:cs="Times New Roman"/>
          <w:color w:val="000000"/>
          <w:sz w:val="24"/>
          <w:szCs w:val="24"/>
          <w:lang w:eastAsia="es-CO"/>
        </w:rPr>
        <w:t>Noseda</w:t>
      </w:r>
      <w:proofErr w:type="spellEnd"/>
      <w:r w:rsidRPr="00157A05">
        <w:rPr>
          <w:rFonts w:ascii="Verdana" w:eastAsia="Times New Roman" w:hAnsi="Verdana" w:cs="Times New Roman"/>
          <w:color w:val="000000"/>
          <w:sz w:val="24"/>
          <w:szCs w:val="24"/>
          <w:lang w:eastAsia="es-CO"/>
        </w:rPr>
        <w:t xml:space="preserve"> B, Islam MT, </w:t>
      </w:r>
      <w:proofErr w:type="spellStart"/>
      <w:r w:rsidRPr="00157A05">
        <w:rPr>
          <w:rFonts w:ascii="Verdana" w:eastAsia="Times New Roman" w:hAnsi="Verdana" w:cs="Times New Roman"/>
          <w:color w:val="000000"/>
          <w:sz w:val="24"/>
          <w:szCs w:val="24"/>
          <w:lang w:eastAsia="es-CO"/>
        </w:rPr>
        <w:t>Eriksson</w:t>
      </w:r>
      <w:proofErr w:type="spellEnd"/>
      <w:r w:rsidRPr="00157A05">
        <w:rPr>
          <w:rFonts w:ascii="Verdana" w:eastAsia="Times New Roman" w:hAnsi="Verdana" w:cs="Times New Roman"/>
          <w:color w:val="000000"/>
          <w:sz w:val="24"/>
          <w:szCs w:val="24"/>
          <w:lang w:eastAsia="es-CO"/>
        </w:rPr>
        <w:t xml:space="preserve"> M, </w:t>
      </w:r>
      <w:proofErr w:type="spellStart"/>
      <w:r w:rsidRPr="00157A05">
        <w:rPr>
          <w:rFonts w:ascii="Verdana" w:eastAsia="Times New Roman" w:hAnsi="Verdana" w:cs="Times New Roman"/>
          <w:color w:val="000000"/>
          <w:sz w:val="24"/>
          <w:szCs w:val="24"/>
          <w:lang w:eastAsia="es-CO"/>
        </w:rPr>
        <w:t>Heyndrickx</w:t>
      </w:r>
      <w:proofErr w:type="spellEnd"/>
      <w:r w:rsidRPr="00157A05">
        <w:rPr>
          <w:rFonts w:ascii="Verdana" w:eastAsia="Times New Roman" w:hAnsi="Verdana" w:cs="Times New Roman"/>
          <w:color w:val="000000"/>
          <w:sz w:val="24"/>
          <w:szCs w:val="24"/>
          <w:lang w:eastAsia="es-CO"/>
        </w:rPr>
        <w:t xml:space="preserve"> M, </w:t>
      </w:r>
      <w:proofErr w:type="spellStart"/>
      <w:r w:rsidRPr="00157A05">
        <w:rPr>
          <w:rFonts w:ascii="Verdana" w:eastAsia="Times New Roman" w:hAnsi="Verdana" w:cs="Times New Roman"/>
          <w:color w:val="000000"/>
          <w:sz w:val="24"/>
          <w:szCs w:val="24"/>
          <w:lang w:eastAsia="es-CO"/>
        </w:rPr>
        <w:t>Reu</w:t>
      </w:r>
      <w:proofErr w:type="spellEnd"/>
      <w:r w:rsidRPr="00157A05">
        <w:rPr>
          <w:rFonts w:ascii="Verdana" w:eastAsia="Times New Roman" w:hAnsi="Verdana" w:cs="Times New Roman"/>
          <w:color w:val="000000"/>
          <w:sz w:val="24"/>
          <w:szCs w:val="24"/>
          <w:lang w:eastAsia="es-CO"/>
        </w:rPr>
        <w:t xml:space="preserve"> K, </w:t>
      </w:r>
      <w:proofErr w:type="spellStart"/>
      <w:r w:rsidRPr="00157A05">
        <w:rPr>
          <w:rFonts w:ascii="Verdana" w:eastAsia="Times New Roman" w:hAnsi="Verdana" w:cs="Times New Roman"/>
          <w:color w:val="000000"/>
          <w:sz w:val="24"/>
          <w:szCs w:val="24"/>
          <w:lang w:eastAsia="es-CO"/>
        </w:rPr>
        <w:t>Langenhove</w:t>
      </w:r>
      <w:proofErr w:type="spellEnd"/>
      <w:r w:rsidRPr="00157A05">
        <w:rPr>
          <w:rFonts w:ascii="Verdana" w:eastAsia="Times New Roman" w:hAnsi="Verdana" w:cs="Times New Roman"/>
          <w:color w:val="000000"/>
          <w:sz w:val="24"/>
          <w:szCs w:val="24"/>
          <w:lang w:eastAsia="es-CO"/>
        </w:rPr>
        <w:t xml:space="preserve"> HV, </w:t>
      </w:r>
      <w:r w:rsidRPr="00157A05">
        <w:rPr>
          <w:rFonts w:ascii="Verdana" w:eastAsia="Times New Roman" w:hAnsi="Verdana" w:cs="Times New Roman"/>
          <w:i/>
          <w:iCs/>
          <w:color w:val="000000"/>
          <w:sz w:val="24"/>
          <w:szCs w:val="24"/>
          <w:lang w:eastAsia="es-CO"/>
        </w:rPr>
        <w:t>et al</w:t>
      </w:r>
      <w:r w:rsidRPr="00157A05">
        <w:rPr>
          <w:rFonts w:ascii="Verdana" w:eastAsia="Times New Roman" w:hAnsi="Verdana" w:cs="Times New Roman"/>
          <w:color w:val="000000"/>
          <w:sz w:val="24"/>
          <w:szCs w:val="24"/>
          <w:lang w:eastAsia="es-CO"/>
        </w:rPr>
        <w:t xml:space="preserve">. </w:t>
      </w:r>
      <w:r w:rsidRPr="00157A05">
        <w:rPr>
          <w:rFonts w:ascii="Verdana" w:eastAsia="Times New Roman" w:hAnsi="Verdana" w:cs="Times New Roman"/>
          <w:color w:val="000000"/>
          <w:sz w:val="24"/>
          <w:szCs w:val="24"/>
          <w:lang w:val="en-US" w:eastAsia="es-CO"/>
        </w:rPr>
        <w:t>Microbiological spoilage of vacuum and modified atmosphere packaged Vietnamese </w:t>
      </w:r>
      <w:r w:rsidRPr="00157A05">
        <w:rPr>
          <w:rFonts w:ascii="Verdana" w:eastAsia="Times New Roman" w:hAnsi="Verdana" w:cs="Times New Roman"/>
          <w:i/>
          <w:iCs/>
          <w:color w:val="000000"/>
          <w:sz w:val="24"/>
          <w:szCs w:val="24"/>
          <w:lang w:val="en-US" w:eastAsia="es-CO"/>
        </w:rPr>
        <w:t>Pangasius hypophthalmus</w:t>
      </w:r>
      <w:r w:rsidRPr="00157A05">
        <w:rPr>
          <w:rFonts w:ascii="Verdana" w:eastAsia="Times New Roman" w:hAnsi="Verdana" w:cs="Times New Roman"/>
          <w:color w:val="000000"/>
          <w:sz w:val="24"/>
          <w:szCs w:val="24"/>
          <w:lang w:val="en-US" w:eastAsia="es-CO"/>
        </w:rPr>
        <w:t> fillets. Food Microbiol, 2012; 30: 408-419.</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t>Orban E, Nevigato T, Lena GD, Masci M, Casini I, Gambelli L, </w:t>
      </w:r>
      <w:r w:rsidRPr="00157A05">
        <w:rPr>
          <w:rFonts w:ascii="Verdana" w:eastAsia="Times New Roman" w:hAnsi="Verdana" w:cs="Times New Roman"/>
          <w:i/>
          <w:iCs/>
          <w:color w:val="000000"/>
          <w:sz w:val="24"/>
          <w:szCs w:val="24"/>
          <w:lang w:val="en-US" w:eastAsia="es-CO"/>
        </w:rPr>
        <w:t>et al</w:t>
      </w:r>
      <w:r w:rsidRPr="00157A05">
        <w:rPr>
          <w:rFonts w:ascii="Verdana" w:eastAsia="Times New Roman" w:hAnsi="Verdana" w:cs="Times New Roman"/>
          <w:color w:val="000000"/>
          <w:sz w:val="24"/>
          <w:szCs w:val="24"/>
          <w:lang w:val="en-US" w:eastAsia="es-CO"/>
        </w:rPr>
        <w:t>. New trends in the seafood market. Sutchi catfish (</w:t>
      </w:r>
      <w:r w:rsidRPr="00157A05">
        <w:rPr>
          <w:rFonts w:ascii="Verdana" w:eastAsia="Times New Roman" w:hAnsi="Verdana" w:cs="Times New Roman"/>
          <w:i/>
          <w:iCs/>
          <w:color w:val="000000"/>
          <w:sz w:val="24"/>
          <w:szCs w:val="24"/>
          <w:lang w:val="en-US" w:eastAsia="es-CO"/>
        </w:rPr>
        <w:t>Pangasius hypophthalmus</w:t>
      </w:r>
      <w:r w:rsidRPr="00157A05">
        <w:rPr>
          <w:rFonts w:ascii="Verdana" w:eastAsia="Times New Roman" w:hAnsi="Verdana" w:cs="Times New Roman"/>
          <w:color w:val="000000"/>
          <w:sz w:val="24"/>
          <w:szCs w:val="24"/>
          <w:lang w:val="en-US" w:eastAsia="es-CO"/>
        </w:rPr>
        <w:t xml:space="preserve">) fillets from Vietnam: nutritional quality and safety aspects. </w:t>
      </w:r>
      <w:proofErr w:type="spellStart"/>
      <w:r w:rsidRPr="00157A05">
        <w:rPr>
          <w:rFonts w:ascii="Verdana" w:eastAsia="Times New Roman" w:hAnsi="Verdana" w:cs="Times New Roman"/>
          <w:color w:val="000000"/>
          <w:sz w:val="24"/>
          <w:szCs w:val="24"/>
          <w:lang w:eastAsia="es-CO"/>
        </w:rPr>
        <w:t>Food</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Chem</w:t>
      </w:r>
      <w:proofErr w:type="spellEnd"/>
      <w:r w:rsidRPr="00157A05">
        <w:rPr>
          <w:rFonts w:ascii="Verdana" w:eastAsia="Times New Roman" w:hAnsi="Verdana" w:cs="Times New Roman"/>
          <w:color w:val="000000"/>
          <w:sz w:val="24"/>
          <w:szCs w:val="24"/>
          <w:lang w:eastAsia="es-CO"/>
        </w:rPr>
        <w:t>, 2008</w:t>
      </w:r>
      <w:proofErr w:type="gramStart"/>
      <w:r w:rsidRPr="00157A05">
        <w:rPr>
          <w:rFonts w:ascii="Verdana" w:eastAsia="Times New Roman" w:hAnsi="Verdana" w:cs="Times New Roman"/>
          <w:color w:val="000000"/>
          <w:sz w:val="24"/>
          <w:szCs w:val="24"/>
          <w:lang w:eastAsia="es-CO"/>
        </w:rPr>
        <w:t>;110</w:t>
      </w:r>
      <w:proofErr w:type="gramEnd"/>
      <w:r w:rsidRPr="00157A05">
        <w:rPr>
          <w:rFonts w:ascii="Verdana" w:eastAsia="Times New Roman" w:hAnsi="Verdana" w:cs="Times New Roman"/>
          <w:color w:val="000000"/>
          <w:sz w:val="24"/>
          <w:szCs w:val="24"/>
          <w:lang w:eastAsia="es-CO"/>
        </w:rPr>
        <w:t>(2):383-389.</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Pacheco J, Núñez AL, Espinoza A. Estabilidad Fisicoquímica durante el almacenamiento refrigerado de filetes de bagre dorado (</w:t>
      </w:r>
      <w:proofErr w:type="spellStart"/>
      <w:r w:rsidRPr="00157A05">
        <w:rPr>
          <w:rFonts w:ascii="Verdana" w:eastAsia="Times New Roman" w:hAnsi="Verdana" w:cs="Times New Roman"/>
          <w:i/>
          <w:iCs/>
          <w:color w:val="000000"/>
          <w:sz w:val="24"/>
          <w:szCs w:val="24"/>
          <w:lang w:eastAsia="es-CO"/>
        </w:rPr>
        <w:t>Brachyplatystoma</w:t>
      </w:r>
      <w:proofErr w:type="spellEnd"/>
      <w:r w:rsidRPr="00157A05">
        <w:rPr>
          <w:rFonts w:ascii="Verdana" w:eastAsia="Times New Roman" w:hAnsi="Verdana" w:cs="Times New Roman"/>
          <w:i/>
          <w:iCs/>
          <w:color w:val="000000"/>
          <w:sz w:val="24"/>
          <w:szCs w:val="24"/>
          <w:lang w:eastAsia="es-CO"/>
        </w:rPr>
        <w:t xml:space="preserve"> </w:t>
      </w:r>
      <w:proofErr w:type="spellStart"/>
      <w:r w:rsidRPr="00157A05">
        <w:rPr>
          <w:rFonts w:ascii="Verdana" w:eastAsia="Times New Roman" w:hAnsi="Verdana" w:cs="Times New Roman"/>
          <w:i/>
          <w:iCs/>
          <w:color w:val="000000"/>
          <w:sz w:val="24"/>
          <w:szCs w:val="24"/>
          <w:lang w:eastAsia="es-CO"/>
        </w:rPr>
        <w:t>rousseauxii</w:t>
      </w:r>
      <w:proofErr w:type="spellEnd"/>
      <w:r w:rsidRPr="00157A05">
        <w:rPr>
          <w:rFonts w:ascii="Verdana" w:eastAsia="Times New Roman" w:hAnsi="Verdana" w:cs="Times New Roman"/>
          <w:color w:val="000000"/>
          <w:sz w:val="24"/>
          <w:szCs w:val="24"/>
          <w:lang w:eastAsia="es-CO"/>
        </w:rPr>
        <w:t>) ahumados y empacados con y sin vacío. Revista Científica UDO Agrícola, 2010, 10(1): 123-132.</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t>Pacheco-Aguilar R, Lugo-Sánchez ME, Robles-</w:t>
      </w:r>
      <w:proofErr w:type="spellStart"/>
      <w:r w:rsidRPr="00157A05">
        <w:rPr>
          <w:rFonts w:ascii="Verdana" w:eastAsia="Times New Roman" w:hAnsi="Verdana" w:cs="Times New Roman"/>
          <w:color w:val="000000"/>
          <w:sz w:val="24"/>
          <w:szCs w:val="24"/>
          <w:lang w:eastAsia="es-CO"/>
        </w:rPr>
        <w:t>Burgueno</w:t>
      </w:r>
      <w:proofErr w:type="spellEnd"/>
      <w:r w:rsidRPr="00157A05">
        <w:rPr>
          <w:rFonts w:ascii="Verdana" w:eastAsia="Times New Roman" w:hAnsi="Verdana" w:cs="Times New Roman"/>
          <w:color w:val="000000"/>
          <w:sz w:val="24"/>
          <w:szCs w:val="24"/>
          <w:lang w:eastAsia="es-CO"/>
        </w:rPr>
        <w:t xml:space="preserve"> MR. </w:t>
      </w:r>
      <w:r w:rsidRPr="00157A05">
        <w:rPr>
          <w:rFonts w:ascii="Verdana" w:eastAsia="Times New Roman" w:hAnsi="Verdana" w:cs="Times New Roman"/>
          <w:color w:val="000000"/>
          <w:sz w:val="24"/>
          <w:szCs w:val="24"/>
          <w:lang w:val="en-US" w:eastAsia="es-CO"/>
        </w:rPr>
        <w:t>Postmortem biochemical and functional characteristic of Monterrey sardine muscle stored at 0 °C. Journal of Food Sci, 2000; 65(1): 40-47.</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57A05">
        <w:rPr>
          <w:rFonts w:ascii="Verdana" w:eastAsia="Times New Roman" w:hAnsi="Verdana" w:cs="Times New Roman"/>
          <w:color w:val="000000"/>
          <w:sz w:val="24"/>
          <w:szCs w:val="24"/>
          <w:lang w:eastAsia="es-CO"/>
        </w:rPr>
        <w:t>Perea</w:t>
      </w:r>
      <w:proofErr w:type="spellEnd"/>
      <w:r w:rsidRPr="00157A05">
        <w:rPr>
          <w:rFonts w:ascii="Verdana" w:eastAsia="Times New Roman" w:hAnsi="Verdana" w:cs="Times New Roman"/>
          <w:color w:val="000000"/>
          <w:sz w:val="24"/>
          <w:szCs w:val="24"/>
          <w:lang w:eastAsia="es-CO"/>
        </w:rPr>
        <w:t xml:space="preserve"> A, Gómez E, </w:t>
      </w:r>
      <w:proofErr w:type="spellStart"/>
      <w:r w:rsidRPr="00157A05">
        <w:rPr>
          <w:rFonts w:ascii="Verdana" w:eastAsia="Times New Roman" w:hAnsi="Verdana" w:cs="Times New Roman"/>
          <w:color w:val="000000"/>
          <w:sz w:val="24"/>
          <w:szCs w:val="24"/>
          <w:lang w:eastAsia="es-CO"/>
        </w:rPr>
        <w:t>Mayorga</w:t>
      </w:r>
      <w:proofErr w:type="spellEnd"/>
      <w:r w:rsidRPr="00157A05">
        <w:rPr>
          <w:rFonts w:ascii="Verdana" w:eastAsia="Times New Roman" w:hAnsi="Verdana" w:cs="Times New Roman"/>
          <w:color w:val="000000"/>
          <w:sz w:val="24"/>
          <w:szCs w:val="24"/>
          <w:lang w:eastAsia="es-CO"/>
        </w:rPr>
        <w:t xml:space="preserve"> Y, Triana CY. Caracterización nutricional de pescados de producción y consumo regional en Bucaramanga, Colombia. </w:t>
      </w:r>
      <w:proofErr w:type="spellStart"/>
      <w:r w:rsidRPr="00157A05">
        <w:rPr>
          <w:rFonts w:ascii="Verdana" w:eastAsia="Times New Roman" w:hAnsi="Verdana" w:cs="Times New Roman"/>
          <w:color w:val="000000"/>
          <w:sz w:val="24"/>
          <w:szCs w:val="24"/>
          <w:lang w:eastAsia="es-CO"/>
        </w:rPr>
        <w:t>Arch</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Latinoam</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Nutr</w:t>
      </w:r>
      <w:proofErr w:type="spellEnd"/>
      <w:r w:rsidRPr="00157A05">
        <w:rPr>
          <w:rFonts w:ascii="Verdana" w:eastAsia="Times New Roman" w:hAnsi="Verdana" w:cs="Times New Roman"/>
          <w:color w:val="000000"/>
          <w:sz w:val="24"/>
          <w:szCs w:val="24"/>
          <w:lang w:eastAsia="es-CO"/>
        </w:rPr>
        <w:t>, 2008; 58: 91-97.</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Reyes G, </w:t>
      </w:r>
      <w:proofErr w:type="spellStart"/>
      <w:r w:rsidRPr="00157A05">
        <w:rPr>
          <w:rFonts w:ascii="Verdana" w:eastAsia="Times New Roman" w:hAnsi="Verdana" w:cs="Times New Roman"/>
          <w:color w:val="000000"/>
          <w:sz w:val="24"/>
          <w:szCs w:val="24"/>
          <w:lang w:eastAsia="es-CO"/>
        </w:rPr>
        <w:t>Arocha</w:t>
      </w:r>
      <w:proofErr w:type="spellEnd"/>
      <w:r w:rsidRPr="00157A05">
        <w:rPr>
          <w:rFonts w:ascii="Verdana" w:eastAsia="Times New Roman" w:hAnsi="Verdana" w:cs="Times New Roman"/>
          <w:color w:val="000000"/>
          <w:sz w:val="24"/>
          <w:szCs w:val="24"/>
          <w:lang w:eastAsia="es-CO"/>
        </w:rPr>
        <w:t xml:space="preserve"> P. Determinación del tiempo de Vida Útil de filetes de bagre </w:t>
      </w:r>
      <w:proofErr w:type="spellStart"/>
      <w:r w:rsidRPr="00157A05">
        <w:rPr>
          <w:rFonts w:ascii="Verdana" w:eastAsia="Times New Roman" w:hAnsi="Verdana" w:cs="Times New Roman"/>
          <w:color w:val="000000"/>
          <w:sz w:val="24"/>
          <w:szCs w:val="24"/>
          <w:lang w:eastAsia="es-CO"/>
        </w:rPr>
        <w:t>cacumo</w:t>
      </w:r>
      <w:proofErr w:type="spellEnd"/>
      <w:r w:rsidRPr="00157A05">
        <w:rPr>
          <w:rFonts w:ascii="Verdana" w:eastAsia="Times New Roman" w:hAnsi="Verdana" w:cs="Times New Roman"/>
          <w:color w:val="000000"/>
          <w:sz w:val="24"/>
          <w:szCs w:val="24"/>
          <w:lang w:eastAsia="es-CO"/>
        </w:rPr>
        <w:t xml:space="preserve"> (</w:t>
      </w:r>
      <w:r w:rsidRPr="00157A05">
        <w:rPr>
          <w:rFonts w:ascii="Verdana" w:eastAsia="Times New Roman" w:hAnsi="Verdana" w:cs="Times New Roman"/>
          <w:i/>
          <w:iCs/>
          <w:color w:val="000000"/>
          <w:sz w:val="24"/>
          <w:szCs w:val="24"/>
          <w:lang w:eastAsia="es-CO"/>
        </w:rPr>
        <w:t xml:space="preserve">Bagre </w:t>
      </w:r>
      <w:proofErr w:type="spellStart"/>
      <w:r w:rsidRPr="00157A05">
        <w:rPr>
          <w:rFonts w:ascii="Verdana" w:eastAsia="Times New Roman" w:hAnsi="Verdana" w:cs="Times New Roman"/>
          <w:i/>
          <w:iCs/>
          <w:color w:val="000000"/>
          <w:sz w:val="24"/>
          <w:szCs w:val="24"/>
          <w:lang w:eastAsia="es-CO"/>
        </w:rPr>
        <w:t>marinus</w:t>
      </w:r>
      <w:proofErr w:type="spellEnd"/>
      <w:r w:rsidRPr="00157A05">
        <w:rPr>
          <w:rFonts w:ascii="Verdana" w:eastAsia="Times New Roman" w:hAnsi="Verdana" w:cs="Times New Roman"/>
          <w:color w:val="000000"/>
          <w:sz w:val="24"/>
          <w:szCs w:val="24"/>
          <w:lang w:eastAsia="es-CO"/>
        </w:rPr>
        <w:t>) almacenado en hielo. Saber, Universidad de Oriente Venezuela, 2000</w:t>
      </w:r>
      <w:proofErr w:type="gramStart"/>
      <w:r w:rsidRPr="00157A05">
        <w:rPr>
          <w:rFonts w:ascii="Verdana" w:eastAsia="Times New Roman" w:hAnsi="Verdana" w:cs="Times New Roman"/>
          <w:color w:val="000000"/>
          <w:sz w:val="24"/>
          <w:szCs w:val="24"/>
          <w:lang w:eastAsia="es-CO"/>
        </w:rPr>
        <w:t>;12</w:t>
      </w:r>
      <w:proofErr w:type="gramEnd"/>
      <w:r w:rsidRPr="00157A05">
        <w:rPr>
          <w:rFonts w:ascii="Verdana" w:eastAsia="Times New Roman" w:hAnsi="Verdana" w:cs="Times New Roman"/>
          <w:color w:val="000000"/>
          <w:sz w:val="24"/>
          <w:szCs w:val="24"/>
          <w:lang w:eastAsia="es-CO"/>
        </w:rPr>
        <w:t>(1): 48-53.</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eastAsia="es-CO"/>
        </w:rPr>
        <w:t xml:space="preserve">Rodríguez D, Barrero M, </w:t>
      </w:r>
      <w:proofErr w:type="spellStart"/>
      <w:r w:rsidRPr="00157A05">
        <w:rPr>
          <w:rFonts w:ascii="Verdana" w:eastAsia="Times New Roman" w:hAnsi="Verdana" w:cs="Times New Roman"/>
          <w:color w:val="000000"/>
          <w:sz w:val="24"/>
          <w:szCs w:val="24"/>
          <w:lang w:eastAsia="es-CO"/>
        </w:rPr>
        <w:t>Kodaira</w:t>
      </w:r>
      <w:proofErr w:type="spellEnd"/>
      <w:r w:rsidRPr="00157A05">
        <w:rPr>
          <w:rFonts w:ascii="Verdana" w:eastAsia="Times New Roman" w:hAnsi="Verdana" w:cs="Times New Roman"/>
          <w:color w:val="000000"/>
          <w:sz w:val="24"/>
          <w:szCs w:val="24"/>
          <w:lang w:eastAsia="es-CO"/>
        </w:rPr>
        <w:t xml:space="preserve"> M. Evaluación física y química de filetes de bagre (</w:t>
      </w:r>
      <w:proofErr w:type="spellStart"/>
      <w:r w:rsidRPr="00157A05">
        <w:rPr>
          <w:rFonts w:ascii="Verdana" w:eastAsia="Times New Roman" w:hAnsi="Verdana" w:cs="Times New Roman"/>
          <w:i/>
          <w:iCs/>
          <w:color w:val="000000"/>
          <w:sz w:val="24"/>
          <w:szCs w:val="24"/>
          <w:lang w:eastAsia="es-CO"/>
        </w:rPr>
        <w:t>Pseudoplatystoma</w:t>
      </w:r>
      <w:proofErr w:type="spellEnd"/>
      <w:r w:rsidRPr="00157A05">
        <w:rPr>
          <w:rFonts w:ascii="Verdana" w:eastAsia="Times New Roman" w:hAnsi="Verdana" w:cs="Times New Roman"/>
          <w:color w:val="000000"/>
          <w:sz w:val="24"/>
          <w:szCs w:val="24"/>
          <w:lang w:eastAsia="es-CO"/>
        </w:rPr>
        <w:t> </w:t>
      </w:r>
      <w:proofErr w:type="spellStart"/>
      <w:r w:rsidRPr="00157A05">
        <w:rPr>
          <w:rFonts w:ascii="Verdana" w:eastAsia="Times New Roman" w:hAnsi="Verdana" w:cs="Times New Roman"/>
          <w:color w:val="000000"/>
          <w:sz w:val="24"/>
          <w:szCs w:val="24"/>
          <w:lang w:eastAsia="es-CO"/>
        </w:rPr>
        <w:t>sp.</w:t>
      </w:r>
      <w:proofErr w:type="spellEnd"/>
      <w:r w:rsidRPr="00157A05">
        <w:rPr>
          <w:rFonts w:ascii="Verdana" w:eastAsia="Times New Roman" w:hAnsi="Verdana" w:cs="Times New Roman"/>
          <w:color w:val="000000"/>
          <w:sz w:val="24"/>
          <w:szCs w:val="24"/>
          <w:lang w:eastAsia="es-CO"/>
        </w:rPr>
        <w:t xml:space="preserve">) salados en salmuera empacados al vacío y almacenados en refrigeración. </w:t>
      </w:r>
      <w:proofErr w:type="spellStart"/>
      <w:r w:rsidRPr="00157A05">
        <w:rPr>
          <w:rFonts w:ascii="Verdana" w:eastAsia="Times New Roman" w:hAnsi="Verdana" w:cs="Times New Roman"/>
          <w:color w:val="000000"/>
          <w:sz w:val="24"/>
          <w:szCs w:val="24"/>
          <w:lang w:eastAsia="es-CO"/>
        </w:rPr>
        <w:t>Arch</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Latinoam</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Nutr</w:t>
      </w:r>
      <w:proofErr w:type="spellEnd"/>
      <w:r w:rsidRPr="00157A05">
        <w:rPr>
          <w:rFonts w:ascii="Verdana" w:eastAsia="Times New Roman" w:hAnsi="Verdana" w:cs="Times New Roman"/>
          <w:color w:val="000000"/>
          <w:sz w:val="24"/>
          <w:szCs w:val="24"/>
          <w:lang w:eastAsia="es-CO"/>
        </w:rPr>
        <w:t>, 2009; 59(2): 206-213.</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val="en-US" w:eastAsia="es-CO"/>
        </w:rPr>
      </w:pPr>
      <w:r w:rsidRPr="00157A05">
        <w:rPr>
          <w:rFonts w:ascii="Verdana" w:eastAsia="Times New Roman" w:hAnsi="Verdana" w:cs="Times New Roman"/>
          <w:color w:val="000000"/>
          <w:sz w:val="24"/>
          <w:szCs w:val="24"/>
          <w:lang w:eastAsia="es-CO"/>
        </w:rPr>
        <w:t>Suárez-</w:t>
      </w:r>
      <w:proofErr w:type="spellStart"/>
      <w:r w:rsidRPr="00157A05">
        <w:rPr>
          <w:rFonts w:ascii="Verdana" w:eastAsia="Times New Roman" w:hAnsi="Verdana" w:cs="Times New Roman"/>
          <w:color w:val="000000"/>
          <w:sz w:val="24"/>
          <w:szCs w:val="24"/>
          <w:lang w:eastAsia="es-CO"/>
        </w:rPr>
        <w:t>Mahecha</w:t>
      </w:r>
      <w:proofErr w:type="spellEnd"/>
      <w:r w:rsidRPr="00157A05">
        <w:rPr>
          <w:rFonts w:ascii="Verdana" w:eastAsia="Times New Roman" w:hAnsi="Verdana" w:cs="Times New Roman"/>
          <w:color w:val="000000"/>
          <w:sz w:val="24"/>
          <w:szCs w:val="24"/>
          <w:lang w:eastAsia="es-CO"/>
        </w:rPr>
        <w:t xml:space="preserve"> H, De Francisco A, </w:t>
      </w:r>
      <w:proofErr w:type="spellStart"/>
      <w:r w:rsidRPr="00157A05">
        <w:rPr>
          <w:rFonts w:ascii="Verdana" w:eastAsia="Times New Roman" w:hAnsi="Verdana" w:cs="Times New Roman"/>
          <w:color w:val="000000"/>
          <w:sz w:val="24"/>
          <w:szCs w:val="24"/>
          <w:lang w:eastAsia="es-CO"/>
        </w:rPr>
        <w:t>Beirão</w:t>
      </w:r>
      <w:proofErr w:type="spellEnd"/>
      <w:r w:rsidRPr="00157A05">
        <w:rPr>
          <w:rFonts w:ascii="Verdana" w:eastAsia="Times New Roman" w:hAnsi="Verdana" w:cs="Times New Roman"/>
          <w:color w:val="000000"/>
          <w:sz w:val="24"/>
          <w:szCs w:val="24"/>
          <w:lang w:eastAsia="es-CO"/>
        </w:rPr>
        <w:t xml:space="preserve"> LH, Block JM, </w:t>
      </w:r>
      <w:proofErr w:type="spellStart"/>
      <w:r w:rsidRPr="00157A05">
        <w:rPr>
          <w:rFonts w:ascii="Verdana" w:eastAsia="Times New Roman" w:hAnsi="Verdana" w:cs="Times New Roman"/>
          <w:color w:val="000000"/>
          <w:sz w:val="24"/>
          <w:szCs w:val="24"/>
          <w:lang w:eastAsia="es-CO"/>
        </w:rPr>
        <w:t>Saccol</w:t>
      </w:r>
      <w:proofErr w:type="spellEnd"/>
      <w:r w:rsidRPr="00157A05">
        <w:rPr>
          <w:rFonts w:ascii="Verdana" w:eastAsia="Times New Roman" w:hAnsi="Verdana" w:cs="Times New Roman"/>
          <w:color w:val="000000"/>
          <w:sz w:val="24"/>
          <w:szCs w:val="24"/>
          <w:lang w:eastAsia="es-CO"/>
        </w:rPr>
        <w:t xml:space="preserve"> A, Pardo-Carrasco S. </w:t>
      </w:r>
      <w:proofErr w:type="spellStart"/>
      <w:r w:rsidRPr="00157A05">
        <w:rPr>
          <w:rFonts w:ascii="Verdana" w:eastAsia="Times New Roman" w:hAnsi="Verdana" w:cs="Times New Roman"/>
          <w:color w:val="000000"/>
          <w:sz w:val="24"/>
          <w:szCs w:val="24"/>
          <w:lang w:eastAsia="es-CO"/>
        </w:rPr>
        <w:t>Importância</w:t>
      </w:r>
      <w:proofErr w:type="spellEnd"/>
      <w:r w:rsidRPr="00157A05">
        <w:rPr>
          <w:rFonts w:ascii="Verdana" w:eastAsia="Times New Roman" w:hAnsi="Verdana" w:cs="Times New Roman"/>
          <w:color w:val="000000"/>
          <w:sz w:val="24"/>
          <w:szCs w:val="24"/>
          <w:lang w:eastAsia="es-CO"/>
        </w:rPr>
        <w:t xml:space="preserve"> de ácidos </w:t>
      </w:r>
      <w:proofErr w:type="spellStart"/>
      <w:r w:rsidRPr="00157A05">
        <w:rPr>
          <w:rFonts w:ascii="Verdana" w:eastAsia="Times New Roman" w:hAnsi="Verdana" w:cs="Times New Roman"/>
          <w:color w:val="000000"/>
          <w:sz w:val="24"/>
          <w:szCs w:val="24"/>
          <w:lang w:eastAsia="es-CO"/>
        </w:rPr>
        <w:t>graxos</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poliinsaturados</w:t>
      </w:r>
      <w:proofErr w:type="spellEnd"/>
      <w:r w:rsidRPr="00157A05">
        <w:rPr>
          <w:rFonts w:ascii="Verdana" w:eastAsia="Times New Roman" w:hAnsi="Verdana" w:cs="Times New Roman"/>
          <w:color w:val="000000"/>
          <w:sz w:val="24"/>
          <w:szCs w:val="24"/>
          <w:lang w:eastAsia="es-CO"/>
        </w:rPr>
        <w:t xml:space="preserve"> presentes </w:t>
      </w:r>
      <w:proofErr w:type="spellStart"/>
      <w:r w:rsidRPr="00157A05">
        <w:rPr>
          <w:rFonts w:ascii="Verdana" w:eastAsia="Times New Roman" w:hAnsi="Verdana" w:cs="Times New Roman"/>
          <w:color w:val="000000"/>
          <w:sz w:val="24"/>
          <w:szCs w:val="24"/>
          <w:lang w:eastAsia="es-CO"/>
        </w:rPr>
        <w:t>em</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peixes</w:t>
      </w:r>
      <w:proofErr w:type="spellEnd"/>
      <w:r w:rsidRPr="00157A05">
        <w:rPr>
          <w:rFonts w:ascii="Verdana" w:eastAsia="Times New Roman" w:hAnsi="Verdana" w:cs="Times New Roman"/>
          <w:color w:val="000000"/>
          <w:sz w:val="24"/>
          <w:szCs w:val="24"/>
          <w:lang w:eastAsia="es-CO"/>
        </w:rPr>
        <w:t xml:space="preserve"> de cultivo e de ambiente natural para a </w:t>
      </w:r>
      <w:proofErr w:type="spellStart"/>
      <w:r w:rsidRPr="00157A05">
        <w:rPr>
          <w:rFonts w:ascii="Verdana" w:eastAsia="Times New Roman" w:hAnsi="Verdana" w:cs="Times New Roman"/>
          <w:color w:val="000000"/>
          <w:sz w:val="24"/>
          <w:szCs w:val="24"/>
          <w:lang w:eastAsia="es-CO"/>
        </w:rPr>
        <w:t>nutrição</w:t>
      </w:r>
      <w:proofErr w:type="spellEnd"/>
      <w:r w:rsidRPr="00157A05">
        <w:rPr>
          <w:rFonts w:ascii="Verdana" w:eastAsia="Times New Roman" w:hAnsi="Verdana" w:cs="Times New Roman"/>
          <w:color w:val="000000"/>
          <w:sz w:val="24"/>
          <w:szCs w:val="24"/>
          <w:lang w:eastAsia="es-CO"/>
        </w:rPr>
        <w:t xml:space="preserve"> humana. </w:t>
      </w:r>
      <w:r w:rsidRPr="00157A05">
        <w:rPr>
          <w:rFonts w:ascii="Verdana" w:eastAsia="Times New Roman" w:hAnsi="Verdana" w:cs="Times New Roman"/>
          <w:color w:val="000000"/>
          <w:sz w:val="24"/>
          <w:szCs w:val="24"/>
          <w:lang w:val="en-US" w:eastAsia="es-CO"/>
        </w:rPr>
        <w:t>Boletim do Instituto de Pesca, 2002; 28(1): 101-110.</w:t>
      </w:r>
    </w:p>
    <w:p w:rsidR="00157A05" w:rsidRPr="00157A05" w:rsidRDefault="00157A05" w:rsidP="00157A05">
      <w:pPr>
        <w:spacing w:before="100" w:beforeAutospacing="1" w:after="100" w:afterAutospacing="1" w:line="240" w:lineRule="auto"/>
        <w:rPr>
          <w:rFonts w:ascii="Verdana" w:eastAsia="Times New Roman" w:hAnsi="Verdana" w:cs="Times New Roman"/>
          <w:color w:val="000000"/>
          <w:sz w:val="24"/>
          <w:szCs w:val="24"/>
          <w:lang w:eastAsia="es-CO"/>
        </w:rPr>
      </w:pPr>
      <w:r w:rsidRPr="00157A05">
        <w:rPr>
          <w:rFonts w:ascii="Verdana" w:eastAsia="Times New Roman" w:hAnsi="Verdana" w:cs="Times New Roman"/>
          <w:color w:val="000000"/>
          <w:sz w:val="24"/>
          <w:szCs w:val="24"/>
          <w:lang w:val="en-US" w:eastAsia="es-CO"/>
        </w:rPr>
        <w:lastRenderedPageBreak/>
        <w:t xml:space="preserve">Wang LL, Xiong YL. Inhibition of lipid oxidation in cooked beef patties by hydrolyzed potato protein is related to its reducing and radical scavenging ability. </w:t>
      </w:r>
      <w:r w:rsidRPr="00157A05">
        <w:rPr>
          <w:rFonts w:ascii="Verdana" w:eastAsia="Times New Roman" w:hAnsi="Verdana" w:cs="Times New Roman"/>
          <w:color w:val="000000"/>
          <w:sz w:val="24"/>
          <w:szCs w:val="24"/>
          <w:lang w:eastAsia="es-CO"/>
        </w:rPr>
        <w:t xml:space="preserve">J </w:t>
      </w:r>
      <w:proofErr w:type="spellStart"/>
      <w:r w:rsidRPr="00157A05">
        <w:rPr>
          <w:rFonts w:ascii="Verdana" w:eastAsia="Times New Roman" w:hAnsi="Verdana" w:cs="Times New Roman"/>
          <w:color w:val="000000"/>
          <w:sz w:val="24"/>
          <w:szCs w:val="24"/>
          <w:lang w:eastAsia="es-CO"/>
        </w:rPr>
        <w:t>Agr</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Food</w:t>
      </w:r>
      <w:proofErr w:type="spellEnd"/>
      <w:r w:rsidRPr="00157A05">
        <w:rPr>
          <w:rFonts w:ascii="Verdana" w:eastAsia="Times New Roman" w:hAnsi="Verdana" w:cs="Times New Roman"/>
          <w:color w:val="000000"/>
          <w:sz w:val="24"/>
          <w:szCs w:val="24"/>
          <w:lang w:eastAsia="es-CO"/>
        </w:rPr>
        <w:t xml:space="preserve"> </w:t>
      </w:r>
      <w:proofErr w:type="spellStart"/>
      <w:r w:rsidRPr="00157A05">
        <w:rPr>
          <w:rFonts w:ascii="Verdana" w:eastAsia="Times New Roman" w:hAnsi="Verdana" w:cs="Times New Roman"/>
          <w:color w:val="000000"/>
          <w:sz w:val="24"/>
          <w:szCs w:val="24"/>
          <w:lang w:eastAsia="es-CO"/>
        </w:rPr>
        <w:t>Chem</w:t>
      </w:r>
      <w:proofErr w:type="spellEnd"/>
      <w:r w:rsidRPr="00157A05">
        <w:rPr>
          <w:rFonts w:ascii="Verdana" w:eastAsia="Times New Roman" w:hAnsi="Verdana" w:cs="Times New Roman"/>
          <w:color w:val="000000"/>
          <w:sz w:val="24"/>
          <w:szCs w:val="24"/>
          <w:lang w:eastAsia="es-CO"/>
        </w:rPr>
        <w:t>, 2005; 53:9186-9192.</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157A05"/>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05"/>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022"/>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01FC"/>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7A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57A05"/>
  </w:style>
  <w:style w:type="character" w:styleId="Hipervnculo">
    <w:name w:val="Hyperlink"/>
    <w:basedOn w:val="Fuentedeprrafopredeter"/>
    <w:uiPriority w:val="99"/>
    <w:semiHidden/>
    <w:unhideWhenUsed/>
    <w:rsid w:val="00157A05"/>
    <w:rPr>
      <w:color w:val="0000FF"/>
      <w:u w:val="single"/>
    </w:rPr>
  </w:style>
</w:styles>
</file>

<file path=word/webSettings.xml><?xml version="1.0" encoding="utf-8"?>
<w:webSettings xmlns:r="http://schemas.openxmlformats.org/officeDocument/2006/relationships" xmlns:w="http://schemas.openxmlformats.org/wordprocessingml/2006/main">
  <w:divs>
    <w:div w:id="7697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revista\Documents\orinoquia\2014\v18n1%20%5bsin%20marcar%5d\v18n1%20%5bsin%20marcar%5d\body\v18n1a05.html" TargetMode="External"/><Relationship Id="rId18" Type="http://schemas.openxmlformats.org/officeDocument/2006/relationships/hyperlink" Target="file:///C:\Users\revista\Documents\orinoquia\2014\v18n1%20%5bsin%20marcar%5d\v18n1%20%5bsin%20marcar%5d\body\v18n1a05.html" TargetMode="External"/><Relationship Id="rId3" Type="http://schemas.openxmlformats.org/officeDocument/2006/relationships/webSettings" Target="webSettings.xml"/><Relationship Id="rId21" Type="http://schemas.openxmlformats.org/officeDocument/2006/relationships/hyperlink" Target="http://www.fao.org/fishery/statistics/es" TargetMode="External"/><Relationship Id="rId7" Type="http://schemas.openxmlformats.org/officeDocument/2006/relationships/hyperlink" Target="mailto:nuescruz@yahoo.com.ar" TargetMode="External"/><Relationship Id="rId12" Type="http://schemas.openxmlformats.org/officeDocument/2006/relationships/hyperlink" Target="file:///C:\Users\revista\Documents\orinoquia\2014\v18n1%20%5bsin%20marcar%5d\v18n1%20%5bsin%20marcar%5d\body\v18n1a05.html" TargetMode="External"/><Relationship Id="rId1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www.fao.org/docrep/016/i2727s/i2727s.pdf" TargetMode="Externa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05.html" TargetMode="External"/><Relationship Id="rId11" Type="http://schemas.openxmlformats.org/officeDocument/2006/relationships/hyperlink" Target="file:///C:\Users\revista\Documents\orinoquia\2014\v18n1%20%5bsin%20marcar%5d\v18n1%20%5bsin%20marcar%5d\body\v18n1a05.html" TargetMode="External"/><Relationship Id="rId24" Type="http://schemas.openxmlformats.org/officeDocument/2006/relationships/theme" Target="theme/theme1.xml"/><Relationship Id="rId5" Type="http://schemas.openxmlformats.org/officeDocument/2006/relationships/hyperlink" Target="file:///C:\Users\revista\Documents\orinoquia\2014\v18n1%20%5bsin%20marcar%5d\v18n1%20%5bsin%20marcar%5d\body\v18n1a05.html" TargetMode="External"/><Relationship Id="rId15" Type="http://schemas.openxmlformats.org/officeDocument/2006/relationships/hyperlink" Target="file:///C:\Users\revista\Documents\orinoquia\2014\v18n1%20%5bsin%20marcar%5d\v18n1%20%5bsin%20marcar%5d\body\v18n1a05.html"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file:///C:\Users\revista\Documents\orinoquia\2014\v18n1%20%5bsin%20marcar%5d\v18n1%20%5bsin%20marcar%5d\body\v18n1a05.html" TargetMode="External"/><Relationship Id="rId4" Type="http://schemas.openxmlformats.org/officeDocument/2006/relationships/hyperlink" Target="file:///C:\Users\revista\Documents\orinoquia\2014\v18n1%20%5bsin%20marcar%5d\v18n1%20%5bsin%20marcar%5d\body\v18n1a05.html" TargetMode="External"/><Relationship Id="rId9" Type="http://schemas.openxmlformats.org/officeDocument/2006/relationships/hyperlink" Target="file:///C:\Users\revista\Documents\orinoquia\2014\v18n1%20%5bsin%20marcar%5d\v18n1%20%5bsin%20marcar%5d\body\v18n1a05.html" TargetMode="External"/><Relationship Id="rId14" Type="http://schemas.openxmlformats.org/officeDocument/2006/relationships/hyperlink" Target="file:///C:\Users\revista\Documents\orinoquia\2014\v18n1%20%5bsin%20marcar%5d\v18n1%20%5bsin%20marcar%5d\body\v18n1a05.html" TargetMode="External"/><Relationship Id="rId22" Type="http://schemas.openxmlformats.org/officeDocument/2006/relationships/hyperlink" Target="htttp://www.produccion-animal.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6001</Words>
  <Characters>33008</Characters>
  <Application>Microsoft Office Word</Application>
  <DocSecurity>0</DocSecurity>
  <Lines>275</Lines>
  <Paragraphs>77</Paragraphs>
  <ScaleCrop>false</ScaleCrop>
  <Company/>
  <LinksUpToDate>false</LinksUpToDate>
  <CharactersWithSpaces>38932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2015-03-20T15:51:00Z</dcterms:created>
  <dcterms:modified xsi:type="dcterms:W3CDTF">2015-03-20T15:51:00Z</dcterms:modified>
</cp:coreProperties>
</file>