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4337" w:right="4347"/>
      </w:pPr>
      <w:r>
        <w:pict>
          <v:group style="position:absolute;margin-left:65.322pt;margin-top:56.818pt;width:487.309pt;height:19.593pt;mso-position-horizontal-relative:page;mso-position-vertical-relative:page;z-index:-49" coordorigin="1306,1136" coordsize="9746,392">
            <v:shape style="position:absolute;left:1306;top:1136;width:9746;height:392" coordorigin="1306,1136" coordsize="9746,392" path="m1306,1528l11053,1528,11053,1136,1306,1136,1306,1528xe" filled="t" fillcolor="#96989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4"/>
          <w:szCs w:val="24"/>
        </w:rPr>
        <w:t>EDITORIAL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auto" w:line="247"/>
        <w:ind w:left="1011" w:right="1570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82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8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reto</w:t>
      </w:r>
      <w:r>
        <w:rPr>
          <w:rFonts w:cs="Times New Roman" w:hAnsi="Times New Roman" w:eastAsia="Times New Roman" w:ascii="Times New Roman"/>
          <w:b/>
          <w:color w:val="363435"/>
          <w:spacing w:val="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preservación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del</w:t>
      </w:r>
      <w:r>
        <w:rPr>
          <w:rFonts w:cs="Times New Roman" w:hAnsi="Times New Roman" w:eastAsia="Times New Roman" w:ascii="Times New Roman"/>
          <w:b/>
          <w:color w:val="363435"/>
          <w:spacing w:val="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medio</w:t>
      </w:r>
      <w:r>
        <w:rPr>
          <w:rFonts w:cs="Times New Roman" w:hAnsi="Times New Roman" w:eastAsia="Times New Roman" w:ascii="Times New Roman"/>
          <w:b/>
          <w:color w:val="363435"/>
          <w:spacing w:val="5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ambiente</w:t>
      </w:r>
      <w:r>
        <w:rPr>
          <w:rFonts w:cs="Times New Roman" w:hAnsi="Times New Roman" w:eastAsia="Times New Roman" w:ascii="Times New Roman"/>
          <w:b/>
          <w:color w:val="363435"/>
          <w:spacing w:val="4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por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industria</w:t>
      </w:r>
      <w:r>
        <w:rPr>
          <w:rFonts w:cs="Times New Roman" w:hAnsi="Times New Roman" w:eastAsia="Times New Roman" w:ascii="Times New Roman"/>
          <w:b/>
          <w:color w:val="363435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1"/>
          <w:sz w:val="32"/>
          <w:szCs w:val="32"/>
        </w:rPr>
        <w:t>Minero-energética.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11" w:right="98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decisiones</w:t>
      </w:r>
      <w:r>
        <w:rPr>
          <w:rFonts w:cs="Times New Roman" w:hAnsi="Times New Roman" w:eastAsia="Times New Roman" w:ascii="Times New Roman"/>
          <w:color w:val="363435"/>
          <w:spacing w:val="2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adoptadas</w:t>
      </w:r>
      <w:r>
        <w:rPr>
          <w:rFonts w:cs="Times New Roman" w:hAnsi="Times New Roman" w:eastAsia="Times New Roman" w:ascii="Times New Roman"/>
          <w:color w:val="363435"/>
          <w:spacing w:val="3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consulta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recientemente</w:t>
      </w:r>
      <w:r>
        <w:rPr>
          <w:rFonts w:cs="Times New Roman" w:hAnsi="Times New Roman" w:eastAsia="Times New Roman" w:ascii="Times New Roman"/>
          <w:color w:val="363435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diferentes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color w:val="363435"/>
          <w:spacing w:val="-14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Colombia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ojo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huracán</w:t>
      </w:r>
      <w:r>
        <w:rPr>
          <w:rFonts w:cs="Times New Roman" w:hAnsi="Times New Roman" w:eastAsia="Times New Roman" w:ascii="Times New Roman"/>
          <w:color w:val="363435"/>
          <w:spacing w:val="2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impacto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petrolera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minera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naturales.</w:t>
      </w:r>
      <w:r>
        <w:rPr>
          <w:rFonts w:cs="Times New Roman" w:hAnsi="Times New Roman" w:eastAsia="Times New Roman" w:ascii="Times New Roman"/>
          <w:color w:val="363435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decisiones</w:t>
      </w:r>
      <w:r>
        <w:rPr>
          <w:rFonts w:cs="Times New Roman" w:hAnsi="Times New Roman" w:eastAsia="Times New Roman" w:ascii="Times New Roman"/>
          <w:color w:val="363435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cobran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importancia</w:t>
      </w:r>
      <w:r>
        <w:rPr>
          <w:rFonts w:cs="Times New Roman" w:hAnsi="Times New Roman" w:eastAsia="Times New Roman" w:ascii="Times New Roman"/>
          <w:color w:val="363435"/>
          <w:spacing w:val="2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cuanto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color w:val="363435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regalías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explotación</w:t>
      </w:r>
      <w:r>
        <w:rPr>
          <w:rFonts w:cs="Times New Roman" w:hAnsi="Times New Roman" w:eastAsia="Times New Roman" w:ascii="Times New Roman"/>
          <w:color w:val="363435"/>
          <w:spacing w:val="1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minero-energética</w:t>
      </w:r>
      <w:r>
        <w:rPr>
          <w:rFonts w:cs="Times New Roman" w:hAnsi="Times New Roman" w:eastAsia="Times New Roman" w:ascii="Times New Roman"/>
          <w:color w:val="363435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centralizada</w:t>
      </w:r>
      <w:r>
        <w:rPr>
          <w:rFonts w:cs="Times New Roman" w:hAnsi="Times New Roman" w:eastAsia="Times New Roman" w:ascii="Times New Roman"/>
          <w:color w:val="363435"/>
          <w:spacing w:val="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territorios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ctores,</w:t>
      </w:r>
      <w:r>
        <w:rPr>
          <w:rFonts w:cs="Times New Roman" w:hAnsi="Times New Roman" w:eastAsia="Times New Roman" w:ascii="Times New Roman"/>
          <w:color w:val="363435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propósito,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dilapidados</w:t>
      </w:r>
      <w:r>
        <w:rPr>
          <w:rFonts w:cs="Times New Roman" w:hAnsi="Times New Roman" w:eastAsia="Times New Roman" w:ascii="Times New Roman"/>
          <w:color w:val="363435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porcentaje</w:t>
      </w:r>
      <w:r>
        <w:rPr>
          <w:rFonts w:cs="Times New Roman" w:hAnsi="Times New Roman" w:eastAsia="Times New Roman" w:ascii="Times New Roman"/>
          <w:color w:val="363435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administraciones</w:t>
      </w:r>
      <w:r>
        <w:rPr>
          <w:rFonts w:cs="Times New Roman" w:hAnsi="Times New Roman" w:eastAsia="Times New Roman" w:ascii="Times New Roman"/>
          <w:color w:val="363435"/>
          <w:spacing w:val="-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locales.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11" w:right="98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embargo,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parece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empieza</w:t>
      </w:r>
      <w:r>
        <w:rPr>
          <w:rFonts w:cs="Times New Roman" w:hAnsi="Times New Roman" w:eastAsia="Times New Roman" w:ascii="Times New Roman"/>
          <w:color w:val="363435"/>
          <w:spacing w:val="-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surgir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conciencia</w:t>
      </w:r>
      <w:r>
        <w:rPr>
          <w:rFonts w:cs="Times New Roman" w:hAnsi="Times New Roman" w:eastAsia="Times New Roman" w:ascii="Times New Roman"/>
          <w:color w:val="363435"/>
          <w:spacing w:val="-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colectiva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balanza</w:t>
      </w:r>
      <w:r>
        <w:rPr>
          <w:rFonts w:cs="Times New Roman" w:hAnsi="Times New Roman" w:eastAsia="Times New Roman" w:ascii="Times New Roman"/>
          <w:color w:val="363435"/>
          <w:spacing w:val="-1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color w:val="363435"/>
          <w:spacing w:val="-2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ciudadana</w:t>
      </w:r>
      <w:r>
        <w:rPr>
          <w:rFonts w:cs="Times New Roman" w:hAnsi="Times New Roman" w:eastAsia="Times New Roman" w:ascii="Times New Roman"/>
          <w:color w:val="363435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decidir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minero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energéticos.</w:t>
      </w:r>
      <w:r>
        <w:rPr>
          <w:rFonts w:cs="Times New Roman" w:hAnsi="Times New Roman" w:eastAsia="Times New Roman" w:ascii="Times New Roman"/>
          <w:color w:val="363435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Piedras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Tolima,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Tauramena</w:t>
      </w:r>
      <w:r>
        <w:rPr>
          <w:rFonts w:cs="Times New Roman" w:hAnsi="Times New Roman" w:eastAsia="Times New Roman" w:ascii="Times New Roman"/>
          <w:color w:val="363435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Casanare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Guamal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Meta,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claros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ejemplos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constituyente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primario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prefiere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conservar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aventurarse</w:t>
      </w:r>
      <w:r>
        <w:rPr>
          <w:rFonts w:cs="Times New Roman" w:hAnsi="Times New Roman" w:eastAsia="Times New Roman" w:ascii="Times New Roman"/>
          <w:color w:val="363435"/>
          <w:spacing w:val="-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vivir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petróleo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minería,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tradicionalmente</w:t>
      </w:r>
      <w:r>
        <w:rPr>
          <w:rFonts w:cs="Times New Roman" w:hAnsi="Times New Roman" w:eastAsia="Times New Roman" w:ascii="Times New Roman"/>
          <w:color w:val="363435"/>
          <w:spacing w:val="-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visto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apenas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pasar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riqueza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mientras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traen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problemas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poblaciones</w:t>
      </w:r>
      <w:r>
        <w:rPr>
          <w:rFonts w:cs="Times New Roman" w:hAnsi="Times New Roman" w:eastAsia="Times New Roman" w:ascii="Times New Roman"/>
          <w:color w:val="363435"/>
          <w:spacing w:val="2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productoras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basta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miseria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encuentran</w:t>
      </w:r>
      <w:r>
        <w:rPr>
          <w:rFonts w:cs="Times New Roman" w:hAnsi="Times New Roman" w:eastAsia="Times New Roman" w:ascii="Times New Roman"/>
          <w:color w:val="363435"/>
          <w:spacing w:val="1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todavía,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tiempo,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comunidade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llevan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“disfrutando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riqueza”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carboníferos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poseen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ferroníquel.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industrias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causantes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graves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impactos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ambientales,</w:t>
      </w:r>
      <w:r>
        <w:rPr>
          <w:rFonts w:cs="Times New Roman" w:hAnsi="Times New Roman" w:eastAsia="Times New Roman" w:ascii="Times New Roman"/>
          <w:color w:val="363435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sino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también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empresas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desarrollan</w:t>
      </w:r>
      <w:r>
        <w:rPr>
          <w:rFonts w:cs="Times New Roman" w:hAnsi="Times New Roman" w:eastAsia="Times New Roman" w:ascii="Times New Roman"/>
          <w:color w:val="363435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importantes</w:t>
      </w:r>
      <w:r>
        <w:rPr>
          <w:rFonts w:cs="Times New Roman" w:hAnsi="Times New Roman" w:eastAsia="Times New Roman" w:ascii="Times New Roman"/>
          <w:color w:val="363435"/>
          <w:spacing w:val="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país.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11" w:right="98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fuerte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color w:val="363435"/>
          <w:spacing w:val="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ambiente</w:t>
      </w:r>
      <w:r>
        <w:rPr>
          <w:rFonts w:cs="Times New Roman" w:hAnsi="Times New Roman" w:eastAsia="Times New Roman" w:ascii="Times New Roman"/>
          <w:color w:val="363435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además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sancionatoria</w:t>
      </w:r>
      <w:r>
        <w:rPr>
          <w:rFonts w:cs="Times New Roman" w:hAnsi="Times New Roman" w:eastAsia="Times New Roman" w:ascii="Times New Roman"/>
          <w:color w:val="363435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incumplan</w:t>
      </w:r>
      <w:r>
        <w:rPr>
          <w:rFonts w:cs="Times New Roman" w:hAnsi="Times New Roman" w:eastAsia="Times New Roman" w:ascii="Times New Roman"/>
          <w:color w:val="363435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ley.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Tendrán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entonces</w:t>
      </w:r>
      <w:r>
        <w:rPr>
          <w:rFonts w:cs="Times New Roman" w:hAnsi="Times New Roman" w:eastAsia="Times New Roman" w:ascii="Times New Roman"/>
          <w:color w:val="363435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nacionales</w:t>
      </w:r>
      <w:r>
        <w:rPr>
          <w:rFonts w:cs="Times New Roman" w:hAnsi="Times New Roman" w:eastAsia="Times New Roman" w:ascii="Times New Roman"/>
          <w:color w:val="363435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extranjeras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redefinir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color w:val="363435"/>
          <w:spacing w:val="1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aumentando</w:t>
      </w:r>
      <w:r>
        <w:rPr>
          <w:rFonts w:cs="Times New Roman" w:hAnsi="Times New Roman" w:eastAsia="Times New Roman" w:ascii="Times New Roman"/>
          <w:color w:val="363435"/>
          <w:spacing w:val="-6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desconten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popular,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siendo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difícil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explotar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recursos.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duda,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problemática</w:t>
      </w:r>
      <w:r>
        <w:rPr>
          <w:rFonts w:cs="Times New Roman" w:hAnsi="Times New Roman" w:eastAsia="Times New Roman" w:ascii="Times New Roman"/>
          <w:color w:val="363435"/>
          <w:spacing w:val="-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ajena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responsabilidad</w:t>
      </w:r>
      <w:r>
        <w:rPr>
          <w:rFonts w:cs="Times New Roman" w:hAnsi="Times New Roman" w:eastAsia="Times New Roman" w:ascii="Times New Roman"/>
          <w:color w:val="363435"/>
          <w:spacing w:val="-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20"/>
          <w:szCs w:val="20"/>
        </w:rPr>
        <w:t>ORINOQUIA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científic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región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país,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cuanto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principal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insumo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color w:val="363435"/>
          <w:spacing w:val="-19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investigación</w:t>
      </w:r>
      <w:r>
        <w:rPr>
          <w:rFonts w:cs="Times New Roman" w:hAnsi="Times New Roman" w:eastAsia="Times New Roman" w:ascii="Times New Roman"/>
          <w:color w:val="363435"/>
          <w:spacing w:val="-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generada</w:t>
      </w:r>
      <w:r>
        <w:rPr>
          <w:rFonts w:cs="Times New Roman" w:hAnsi="Times New Roman" w:eastAsia="Times New Roman" w:ascii="Times New Roman"/>
          <w:color w:val="363435"/>
          <w:spacing w:val="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especialmente</w:t>
      </w:r>
      <w:r>
        <w:rPr>
          <w:rFonts w:cs="Times New Roman" w:hAnsi="Times New Roman" w:eastAsia="Times New Roman" w:ascii="Times New Roman"/>
          <w:color w:val="363435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región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mismo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nombre.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11" w:right="98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editor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Orinoquia</w:t>
      </w:r>
      <w:r>
        <w:rPr>
          <w:rFonts w:cs="Times New Roman" w:hAnsi="Times New Roman" w:eastAsia="Times New Roman" w:ascii="Times New Roman"/>
          <w:color w:val="363435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saldrá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disfrutar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sabático,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revista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quedará</w:t>
      </w:r>
      <w:r>
        <w:rPr>
          <w:rFonts w:cs="Times New Roman" w:hAnsi="Times New Roman" w:eastAsia="Times New Roman" w:ascii="Times New Roman"/>
          <w:color w:val="363435"/>
          <w:spacing w:val="1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subeditor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responsabilidad</w:t>
      </w:r>
      <w:r>
        <w:rPr>
          <w:rFonts w:cs="Times New Roman" w:hAnsi="Times New Roman" w:eastAsia="Times New Roman" w:ascii="Times New Roman"/>
          <w:color w:val="363435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continuar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políticas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editoriales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preservar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nuestra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publicación.</w:t>
      </w:r>
      <w:r>
        <w:rPr>
          <w:rFonts w:cs="Times New Roman" w:hAnsi="Times New Roman" w:eastAsia="Times New Roman" w:ascii="Times New Roman"/>
          <w:color w:val="363435"/>
          <w:spacing w:val="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nuestros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autores,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revisores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colaboradores</w:t>
      </w:r>
      <w:r>
        <w:rPr>
          <w:rFonts w:cs="Times New Roman" w:hAnsi="Times New Roman" w:eastAsia="Times New Roman" w:ascii="Times New Roman"/>
          <w:color w:val="363435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deseamos</w:t>
      </w:r>
      <w:r>
        <w:rPr>
          <w:rFonts w:cs="Times New Roman" w:hAnsi="Times New Roman" w:eastAsia="Times New Roman" w:ascii="Times New Roman"/>
          <w:color w:val="363435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feliz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lleno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satisfacciones,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nuestra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continuaremos</w:t>
      </w:r>
      <w:r>
        <w:rPr>
          <w:rFonts w:cs="Times New Roman" w:hAnsi="Times New Roman" w:eastAsia="Times New Roman" w:ascii="Times New Roman"/>
          <w:color w:val="363435"/>
          <w:spacing w:val="-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trabajando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propósito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mantener</w:t>
      </w:r>
      <w:r>
        <w:rPr>
          <w:rFonts w:cs="Times New Roman" w:hAnsi="Times New Roman" w:eastAsia="Times New Roman" w:ascii="Times New Roman"/>
          <w:color w:val="363435"/>
          <w:spacing w:val="-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revista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0"/>
          <w:szCs w:val="20"/>
        </w:rPr>
        <w:t>sitial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muy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color w:val="363435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científicas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colombianas.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11" w:right="51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Agustín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Góngora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Orjuela;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MV.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MSc.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Dr.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011" w:right="8428"/>
      </w:pPr>
      <w:r>
        <w:pict>
          <v:group style="position:absolute;margin-left:65.1968pt;margin-top:732.631pt;width:487.559pt;height:0pt;mso-position-horizontal-relative:page;mso-position-vertical-relative:page;z-index:-50" coordorigin="1304,14653" coordsize="9751,0">
            <v:shape style="position:absolute;left:1304;top:14653;width:9751;height:0" coordorigin="1304,14653" coordsize="9751,0" path="m1304,14653l11055,14653e" filled="f" stroked="t" strokeweight="0.25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Editor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11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Editorial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position w:val="0"/>
          <w:sz w:val="18"/>
          <w:szCs w:val="18"/>
        </w:rPr>
        <w:t>153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00" w:h="15880"/>
      <w:pgMar w:top="1100" w:bottom="280" w:left="120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